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38923" w14:textId="3899134F" w:rsidR="00493E7B" w:rsidRPr="00794D24" w:rsidRDefault="0078496D" w:rsidP="00E72497">
      <w:pPr>
        <w:pStyle w:val="Zhlav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4834">
        <w:rPr>
          <w:rFonts w:ascii="Calibri" w:hAnsi="Calibri" w:cs="Calibri"/>
          <w:b/>
          <w:sz w:val="22"/>
          <w:szCs w:val="22"/>
        </w:rPr>
        <w:t xml:space="preserve">PŘÍLOHA </w:t>
      </w:r>
      <w:r w:rsidR="00527618">
        <w:rPr>
          <w:rFonts w:ascii="Calibri" w:hAnsi="Calibri" w:cs="Calibri"/>
          <w:b/>
          <w:sz w:val="22"/>
          <w:szCs w:val="22"/>
          <w:lang w:val="cs-CZ"/>
        </w:rPr>
        <w:t>8</w:t>
      </w:r>
      <w:r w:rsidR="00527618" w:rsidRPr="003A4834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  <w:lang w:val="cs-CZ"/>
        </w:rPr>
        <w:t>SMLOUVY</w:t>
      </w:r>
      <w:r w:rsidR="00322773">
        <w:rPr>
          <w:rFonts w:ascii="Calibri" w:hAnsi="Calibri" w:cs="Calibri"/>
          <w:b/>
          <w:sz w:val="22"/>
          <w:szCs w:val="22"/>
          <w:lang w:val="cs-CZ"/>
        </w:rPr>
        <w:t xml:space="preserve"> - </w:t>
      </w:r>
      <w:r w:rsidR="00C61716" w:rsidRPr="00322773">
        <w:rPr>
          <w:rFonts w:asciiTheme="minorHAnsi" w:hAnsiTheme="minorHAnsi" w:cstheme="minorHAnsi"/>
          <w:b/>
          <w:caps/>
          <w:sz w:val="22"/>
          <w:szCs w:val="22"/>
          <w:lang w:val="cs-CZ"/>
        </w:rPr>
        <w:t>Pravidla pro úpravu Kompenzace</w:t>
      </w:r>
    </w:p>
    <w:p w14:paraId="5200F6BB" w14:textId="77777777" w:rsidR="00493E7B" w:rsidRPr="00794D24" w:rsidRDefault="00493E7B" w:rsidP="00E72497">
      <w:pPr>
        <w:pStyle w:val="Nadpis1"/>
        <w:numPr>
          <w:ilvl w:val="0"/>
          <w:numId w:val="0"/>
        </w:numPr>
        <w:spacing w:before="0" w:after="200"/>
        <w:ind w:left="432"/>
        <w:jc w:val="center"/>
        <w:rPr>
          <w:rFonts w:asciiTheme="minorHAnsi" w:hAnsiTheme="minorHAnsi" w:cstheme="minorHAnsi"/>
          <w:caps w:val="0"/>
          <w:lang w:val="cs-CZ"/>
        </w:rPr>
      </w:pPr>
    </w:p>
    <w:p w14:paraId="37CF9FBD" w14:textId="77777777" w:rsidR="00493E7B" w:rsidRPr="00794D24" w:rsidRDefault="00493E7B" w:rsidP="00E72497">
      <w:pPr>
        <w:pStyle w:val="Nadpis1"/>
        <w:numPr>
          <w:ilvl w:val="1"/>
          <w:numId w:val="7"/>
        </w:numPr>
        <w:ind w:left="567" w:hanging="567"/>
        <w:rPr>
          <w:rFonts w:asciiTheme="minorHAnsi" w:hAnsiTheme="minorHAnsi" w:cstheme="minorHAnsi"/>
          <w:caps w:val="0"/>
          <w:u w:val="single"/>
        </w:rPr>
      </w:pPr>
      <w:bookmarkStart w:id="0" w:name="_Toc325282601"/>
      <w:r w:rsidRPr="00794D24">
        <w:rPr>
          <w:rFonts w:asciiTheme="minorHAnsi" w:hAnsiTheme="minorHAnsi" w:cstheme="minorHAnsi"/>
          <w:caps w:val="0"/>
          <w:u w:val="single"/>
        </w:rPr>
        <w:t>Postup při výpočtu ceny dopravního výkonu</w:t>
      </w:r>
      <w:bookmarkEnd w:id="0"/>
    </w:p>
    <w:p w14:paraId="332FF9EA" w14:textId="6867FFD7" w:rsidR="00493E7B" w:rsidRPr="00794D24" w:rsidRDefault="00826DA3" w:rsidP="00E72497">
      <w:pPr>
        <w:ind w:left="56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</w:rPr>
        <w:t xml:space="preserve">Cena dopravního výkonu je </w:t>
      </w:r>
      <w:r w:rsidR="00493E7B" w:rsidRPr="00794D24">
        <w:rPr>
          <w:rFonts w:asciiTheme="minorHAnsi" w:hAnsiTheme="minorHAnsi" w:cstheme="minorHAnsi"/>
        </w:rPr>
        <w:t>dána vzorcem:</w:t>
      </w:r>
    </w:p>
    <w:p w14:paraId="52936132" w14:textId="04EE787E" w:rsidR="00493E7B" w:rsidRPr="00794D24" w:rsidRDefault="00000000" w:rsidP="00E72497">
      <w:pPr>
        <w:ind w:left="567"/>
        <w:jc w:val="center"/>
        <w:rPr>
          <w:rFonts w:asciiTheme="minorHAnsi" w:hAnsiTheme="minorHAnsi" w:cstheme="minorHAnsi"/>
          <w:b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</w:rPr>
                <m:t>C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</w:rPr>
                <m:t>DV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</w:rPr>
            <m:t>=V+</m:t>
          </m:r>
          <m:f>
            <m:fPr>
              <m:ctrlPr>
                <w:rPr>
                  <w:rFonts w:ascii="Cambria Math" w:hAnsi="Cambria Math" w:cstheme="minorHAnsi"/>
                  <w:b/>
                  <w:color w:val="00000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00000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theme="minorHAnsi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ŘID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color w:val="000000"/>
                    </w:rPr>
                    <m:t>+F</m:t>
                  </m:r>
                  <m:ctrlPr>
                    <w:rPr>
                      <w:rFonts w:ascii="Cambria Math" w:hAnsi="Cambria Math" w:cstheme="minorHAnsi"/>
                      <w:b/>
                      <w:color w:val="000000"/>
                    </w:rPr>
                  </m:ctrlPr>
                </m:e>
              </m:d>
            </m:num>
            <m:den>
              <m:sSub>
                <m:sSubPr>
                  <m:ctrlPr>
                    <w:rPr>
                      <w:rFonts w:ascii="Cambria Math" w:hAnsi="Cambria Math" w:cstheme="minorHAnsi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inorHAnsi"/>
                    </w:rPr>
                    <m:t>Vkm</m:t>
                  </m:r>
                </m:sub>
              </m:sSub>
            </m:den>
          </m:f>
          <m:r>
            <m:rPr>
              <m:sty m:val="b"/>
            </m:rPr>
            <w:rPr>
              <w:rFonts w:ascii="Cambria Math" w:hAnsi="Cambria Math" w:cstheme="minorHAnsi"/>
            </w:rPr>
            <m:t xml:space="preserve"> </m:t>
          </m:r>
        </m:oMath>
      </m:oMathPara>
    </w:p>
    <w:p w14:paraId="7B04972C" w14:textId="77777777" w:rsidR="00493E7B" w:rsidRPr="00794D24" w:rsidRDefault="00493E7B" w:rsidP="00E72497">
      <w:pPr>
        <w:ind w:left="56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</w:rPr>
        <w:t>Kde:</w:t>
      </w:r>
    </w:p>
    <w:p w14:paraId="7A287548" w14:textId="0E19AF95" w:rsidR="00493E7B" w:rsidRPr="00794D24" w:rsidRDefault="00493E7B" w:rsidP="00E72497">
      <w:pPr>
        <w:ind w:left="56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  <w:b/>
        </w:rPr>
        <w:t>C</w:t>
      </w:r>
      <w:r w:rsidRPr="00794D24">
        <w:rPr>
          <w:rFonts w:asciiTheme="minorHAnsi" w:hAnsiTheme="minorHAnsi" w:cstheme="minorHAnsi"/>
          <w:b/>
          <w:vertAlign w:val="subscript"/>
        </w:rPr>
        <w:t>DV</w:t>
      </w:r>
      <w:r w:rsidRPr="00794D24">
        <w:rPr>
          <w:rFonts w:asciiTheme="minorHAnsi" w:hAnsiTheme="minorHAnsi" w:cstheme="minorHAnsi"/>
          <w:b/>
          <w:vertAlign w:val="subscript"/>
        </w:rPr>
        <w:tab/>
      </w:r>
      <w:r w:rsidRPr="00794D24">
        <w:rPr>
          <w:rFonts w:asciiTheme="minorHAnsi" w:hAnsiTheme="minorHAnsi" w:cstheme="minorHAnsi"/>
        </w:rPr>
        <w:t xml:space="preserve">je </w:t>
      </w:r>
      <w:r w:rsidR="007345A9">
        <w:rPr>
          <w:rFonts w:asciiTheme="minorHAnsi" w:hAnsiTheme="minorHAnsi" w:cstheme="minorHAnsi"/>
        </w:rPr>
        <w:t>jednotková</w:t>
      </w:r>
      <w:r w:rsidRPr="00794D24">
        <w:rPr>
          <w:rFonts w:asciiTheme="minorHAnsi" w:hAnsiTheme="minorHAnsi" w:cstheme="minorHAnsi"/>
        </w:rPr>
        <w:t xml:space="preserve"> cena dopravního výkonu v Kč/</w:t>
      </w:r>
      <w:r w:rsidR="007345A9">
        <w:rPr>
          <w:rFonts w:asciiTheme="minorHAnsi" w:hAnsiTheme="minorHAnsi" w:cstheme="minorHAnsi"/>
        </w:rPr>
        <w:t>km</w:t>
      </w:r>
      <w:r w:rsidR="00C34F3F">
        <w:rPr>
          <w:rFonts w:asciiTheme="minorHAnsi" w:hAnsiTheme="minorHAnsi" w:cstheme="minorHAnsi"/>
        </w:rPr>
        <w:t xml:space="preserve"> (</w:t>
      </w:r>
      <w:r w:rsidR="00C34F3F" w:rsidRPr="00C34F3F">
        <w:rPr>
          <w:rFonts w:asciiTheme="minorHAnsi" w:hAnsiTheme="minorHAnsi" w:cstheme="minorHAnsi"/>
        </w:rPr>
        <w:t xml:space="preserve">Jednotková cena na 1 </w:t>
      </w:r>
      <w:proofErr w:type="spellStart"/>
      <w:r w:rsidR="00C34F3F" w:rsidRPr="00C34F3F">
        <w:rPr>
          <w:rFonts w:asciiTheme="minorHAnsi" w:hAnsiTheme="minorHAnsi" w:cstheme="minorHAnsi"/>
        </w:rPr>
        <w:t>Vozokm</w:t>
      </w:r>
      <w:proofErr w:type="spellEnd"/>
      <w:r w:rsidR="00C34F3F">
        <w:rPr>
          <w:rFonts w:asciiTheme="minorHAnsi" w:hAnsiTheme="minorHAnsi" w:cstheme="minorHAnsi"/>
        </w:rPr>
        <w:t>)</w:t>
      </w:r>
    </w:p>
    <w:p w14:paraId="7D28468F" w14:textId="4CB6FE35" w:rsidR="00493E7B" w:rsidRPr="00794D24" w:rsidRDefault="00493E7B" w:rsidP="00E72497">
      <w:pPr>
        <w:ind w:left="56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  <w:b/>
        </w:rPr>
        <w:t>V</w:t>
      </w:r>
      <w:r w:rsidR="003B3689" w:rsidRPr="00794D24">
        <w:rPr>
          <w:rFonts w:asciiTheme="minorHAnsi" w:hAnsiTheme="minorHAnsi" w:cstheme="minorHAnsi"/>
          <w:b/>
        </w:rPr>
        <w:tab/>
      </w:r>
      <w:r w:rsidRPr="00794D24">
        <w:rPr>
          <w:rFonts w:asciiTheme="minorHAnsi" w:hAnsiTheme="minorHAnsi" w:cstheme="minorHAnsi"/>
        </w:rPr>
        <w:tab/>
        <w:t>jsou variabilní náklady v Kč/km</w:t>
      </w:r>
    </w:p>
    <w:p w14:paraId="222492E8" w14:textId="00BFE1F0" w:rsidR="003B3689" w:rsidRPr="00794D24" w:rsidRDefault="00000000" w:rsidP="00E72497">
      <w:pPr>
        <w:ind w:left="567"/>
        <w:rPr>
          <w:rFonts w:asciiTheme="minorHAnsi" w:hAnsiTheme="minorHAnsi" w:cstheme="minorHAnsi"/>
        </w:rPr>
      </w:pPr>
      <m:oMath>
        <m:sSub>
          <m:sSubPr>
            <m:ctrlPr>
              <w:rPr>
                <w:rFonts w:ascii="Cambria Math" w:hAnsi="Cambria Math" w:cstheme="minorHAnsi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inorHAnsi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ŘID</m:t>
            </m:r>
          </m:sub>
        </m:sSub>
      </m:oMath>
      <w:r w:rsidR="003B3689" w:rsidRPr="00794D24">
        <w:rPr>
          <w:rFonts w:asciiTheme="minorHAnsi" w:hAnsiTheme="minorHAnsi" w:cstheme="minorHAnsi"/>
          <w:b/>
        </w:rPr>
        <w:tab/>
      </w:r>
      <w:r w:rsidR="007345A9" w:rsidRPr="00794D24">
        <w:rPr>
          <w:rFonts w:asciiTheme="minorHAnsi" w:hAnsiTheme="minorHAnsi" w:cstheme="minorHAnsi"/>
        </w:rPr>
        <w:t xml:space="preserve">jsou </w:t>
      </w:r>
      <w:r w:rsidR="007345A9">
        <w:rPr>
          <w:rFonts w:asciiTheme="minorHAnsi" w:hAnsiTheme="minorHAnsi" w:cstheme="minorHAnsi"/>
        </w:rPr>
        <w:t>mzdové náklady na řidiče</w:t>
      </w:r>
      <w:r w:rsidR="007345A9" w:rsidRPr="00794D24">
        <w:rPr>
          <w:rFonts w:asciiTheme="minorHAnsi" w:hAnsiTheme="minorHAnsi" w:cstheme="minorHAnsi"/>
        </w:rPr>
        <w:t xml:space="preserve"> v Kč za období</w:t>
      </w:r>
    </w:p>
    <w:p w14:paraId="00BA73B7" w14:textId="48D171CA" w:rsidR="00EB4832" w:rsidRDefault="00493E7B" w:rsidP="00E72497">
      <w:pPr>
        <w:ind w:left="56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  <w:b/>
        </w:rPr>
        <w:t>F</w:t>
      </w:r>
      <w:r w:rsidR="003B3689" w:rsidRPr="00794D24">
        <w:rPr>
          <w:rFonts w:asciiTheme="minorHAnsi" w:hAnsiTheme="minorHAnsi" w:cstheme="minorHAnsi"/>
          <w:b/>
        </w:rPr>
        <w:tab/>
      </w:r>
      <w:r w:rsidR="003B3689" w:rsidRPr="00794D24">
        <w:rPr>
          <w:rFonts w:asciiTheme="minorHAnsi" w:hAnsiTheme="minorHAnsi" w:cstheme="minorHAnsi"/>
          <w:b/>
        </w:rPr>
        <w:tab/>
      </w:r>
      <w:r w:rsidRPr="00794D24">
        <w:rPr>
          <w:rFonts w:asciiTheme="minorHAnsi" w:hAnsiTheme="minorHAnsi" w:cstheme="minorHAnsi"/>
        </w:rPr>
        <w:t>jsou fixní náklady v Kč za období</w:t>
      </w:r>
    </w:p>
    <w:p w14:paraId="26071CA3" w14:textId="08E35E61" w:rsidR="00902EA3" w:rsidRDefault="00902EA3" w:rsidP="00E72497">
      <w:pPr>
        <w:ind w:left="567"/>
        <w:rPr>
          <w:rFonts w:asciiTheme="minorHAnsi" w:hAnsiTheme="minorHAnsi" w:cstheme="minorHAnsi"/>
        </w:rPr>
      </w:pPr>
      <w:proofErr w:type="spellStart"/>
      <w:r w:rsidRPr="00794D24">
        <w:rPr>
          <w:rFonts w:asciiTheme="minorHAnsi" w:hAnsiTheme="minorHAnsi" w:cstheme="minorHAnsi"/>
          <w:b/>
        </w:rPr>
        <w:t>D</w:t>
      </w:r>
      <w:r w:rsidR="00982334" w:rsidRPr="00982334">
        <w:rPr>
          <w:rFonts w:asciiTheme="minorHAnsi" w:hAnsiTheme="minorHAnsi" w:cstheme="minorHAnsi"/>
          <w:b/>
          <w:vertAlign w:val="subscript"/>
        </w:rPr>
        <w:t>V</w:t>
      </w:r>
      <w:r w:rsidRPr="00794D24">
        <w:rPr>
          <w:rFonts w:asciiTheme="minorHAnsi" w:hAnsiTheme="minorHAnsi" w:cstheme="minorHAnsi"/>
          <w:b/>
          <w:vertAlign w:val="subscript"/>
        </w:rPr>
        <w:t>km</w:t>
      </w:r>
      <w:proofErr w:type="spellEnd"/>
      <w:r w:rsidRPr="00794D24">
        <w:rPr>
          <w:rFonts w:asciiTheme="minorHAnsi" w:hAnsiTheme="minorHAnsi" w:cstheme="minorHAnsi"/>
          <w:b/>
        </w:rPr>
        <w:tab/>
      </w:r>
      <w:r w:rsidRPr="00794D24">
        <w:rPr>
          <w:rFonts w:asciiTheme="minorHAnsi" w:hAnsiTheme="minorHAnsi" w:cstheme="minorHAnsi"/>
        </w:rPr>
        <w:t>je dopravní výkon v km za období</w:t>
      </w:r>
    </w:p>
    <w:p w14:paraId="23526C3C" w14:textId="00136C9A" w:rsidR="000F4A69" w:rsidRDefault="000F4A69" w:rsidP="00E72497">
      <w:pPr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Údaje jsou zaokrouhleny na </w:t>
      </w:r>
      <w:r w:rsidRPr="00FE29C2">
        <w:rPr>
          <w:rFonts w:asciiTheme="minorHAnsi" w:eastAsia="Times New Roman" w:hAnsiTheme="minorHAnsi" w:cstheme="minorHAnsi"/>
          <w:color w:val="000000"/>
        </w:rPr>
        <w:t>2 desetinná místa</w:t>
      </w:r>
      <w:r>
        <w:rPr>
          <w:rFonts w:asciiTheme="minorHAnsi" w:eastAsia="Times New Roman" w:hAnsiTheme="minorHAnsi" w:cstheme="minorHAnsi"/>
          <w:color w:val="000000"/>
        </w:rPr>
        <w:t>.</w:t>
      </w:r>
    </w:p>
    <w:p w14:paraId="4ADFD12E" w14:textId="7091C57E" w:rsidR="00493E7B" w:rsidRPr="00794D24" w:rsidRDefault="00493E7B" w:rsidP="00E72497">
      <w:pPr>
        <w:ind w:left="56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</w:rPr>
        <w:t>Přičemž:</w:t>
      </w:r>
    </w:p>
    <w:p w14:paraId="0768BB4A" w14:textId="3DDF9349" w:rsidR="00493E7B" w:rsidRPr="00794D24" w:rsidRDefault="00493E7B" w:rsidP="00E72497">
      <w:pPr>
        <w:pStyle w:val="Odstavecseseznamem"/>
        <w:numPr>
          <w:ilvl w:val="0"/>
          <w:numId w:val="4"/>
        </w:numPr>
        <w:tabs>
          <w:tab w:val="clear" w:pos="851"/>
        </w:tabs>
        <w:spacing w:after="200" w:line="276" w:lineRule="auto"/>
        <w:ind w:left="128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</w:rPr>
        <w:t>Variabilní náklady jsou</w:t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</w:rPr>
        <w:tab/>
        <w:t xml:space="preserve"> </w:t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  <w:b/>
        </w:rPr>
        <w:t>V = P + O</w:t>
      </w:r>
      <w:r w:rsidRPr="00794D24">
        <w:rPr>
          <w:rFonts w:asciiTheme="minorHAnsi" w:hAnsiTheme="minorHAnsi" w:cstheme="minorHAnsi"/>
          <w:b/>
        </w:rPr>
        <w:tab/>
      </w:r>
      <w:r w:rsidRPr="00794D24">
        <w:rPr>
          <w:rFonts w:asciiTheme="minorHAnsi" w:hAnsiTheme="minorHAnsi" w:cstheme="minorHAnsi"/>
          <w:lang w:val="es-ES"/>
        </w:rPr>
        <w:t>[Kč/km]</w:t>
      </w:r>
    </w:p>
    <w:p w14:paraId="57E5B6BC" w14:textId="473E2A65" w:rsidR="00493E7B" w:rsidRPr="00794D24" w:rsidRDefault="00493E7B" w:rsidP="00E72497">
      <w:pPr>
        <w:pStyle w:val="Odstavecseseznamem"/>
        <w:numPr>
          <w:ilvl w:val="1"/>
          <w:numId w:val="4"/>
        </w:numPr>
        <w:tabs>
          <w:tab w:val="clear" w:pos="851"/>
        </w:tabs>
        <w:spacing w:after="200" w:line="276" w:lineRule="auto"/>
        <w:ind w:left="200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</w:rPr>
        <w:t xml:space="preserve">Náklady na pohonné hmoty </w:t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</w:rPr>
        <w:tab/>
      </w:r>
      <w:r w:rsidR="00601BB2"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  <w:b/>
        </w:rPr>
        <w:t>P</w:t>
      </w:r>
      <w:r w:rsidRPr="00794D24">
        <w:rPr>
          <w:rFonts w:asciiTheme="minorHAnsi" w:hAnsiTheme="minorHAnsi" w:cstheme="minorHAnsi"/>
          <w:b/>
        </w:rPr>
        <w:tab/>
      </w:r>
      <w:r w:rsidRPr="00794D24">
        <w:rPr>
          <w:rFonts w:asciiTheme="minorHAnsi" w:hAnsiTheme="minorHAnsi" w:cstheme="minorHAnsi"/>
          <w:b/>
        </w:rPr>
        <w:tab/>
      </w:r>
      <w:r w:rsidRPr="00794D24">
        <w:rPr>
          <w:rFonts w:asciiTheme="minorHAnsi" w:hAnsiTheme="minorHAnsi" w:cstheme="minorHAnsi"/>
        </w:rPr>
        <w:t>[Kč/km]</w:t>
      </w:r>
    </w:p>
    <w:p w14:paraId="22A0349F" w14:textId="48EEBD46" w:rsidR="00493E7B" w:rsidRPr="00794D24" w:rsidRDefault="00493E7B" w:rsidP="00E72497">
      <w:pPr>
        <w:pStyle w:val="Odstavecseseznamem"/>
        <w:numPr>
          <w:ilvl w:val="1"/>
          <w:numId w:val="4"/>
        </w:numPr>
        <w:tabs>
          <w:tab w:val="clear" w:pos="851"/>
        </w:tabs>
        <w:spacing w:after="200" w:line="276" w:lineRule="auto"/>
        <w:ind w:left="2007"/>
        <w:rPr>
          <w:rFonts w:asciiTheme="minorHAnsi" w:hAnsiTheme="minorHAnsi" w:cstheme="minorHAnsi"/>
          <w:iCs/>
        </w:rPr>
      </w:pPr>
      <w:r w:rsidRPr="00794D24">
        <w:rPr>
          <w:rFonts w:asciiTheme="minorHAnsi" w:hAnsiTheme="minorHAnsi" w:cstheme="minorHAnsi"/>
        </w:rPr>
        <w:t>Ostatní variabilní náklady</w:t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</w:rPr>
        <w:tab/>
      </w:r>
      <w:r w:rsidR="00601BB2"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  <w:b/>
        </w:rPr>
        <w:t>O</w:t>
      </w:r>
      <w:r w:rsidRPr="00794D24">
        <w:rPr>
          <w:rFonts w:asciiTheme="minorHAnsi" w:hAnsiTheme="minorHAnsi" w:cstheme="minorHAnsi"/>
          <w:i/>
        </w:rPr>
        <w:tab/>
      </w:r>
      <w:r w:rsidRPr="00794D24">
        <w:rPr>
          <w:rFonts w:asciiTheme="minorHAnsi" w:hAnsiTheme="minorHAnsi" w:cstheme="minorHAnsi"/>
          <w:i/>
          <w:lang w:val="cs-CZ"/>
        </w:rPr>
        <w:tab/>
      </w:r>
      <w:r w:rsidRPr="00794D24">
        <w:rPr>
          <w:rFonts w:asciiTheme="minorHAnsi" w:hAnsiTheme="minorHAnsi" w:cstheme="minorHAnsi"/>
        </w:rPr>
        <w:t>[Kč/km]</w:t>
      </w:r>
    </w:p>
    <w:p w14:paraId="45D1303C" w14:textId="0EFE2741" w:rsidR="003B3689" w:rsidRPr="00794D24" w:rsidRDefault="003B3689" w:rsidP="00E72497">
      <w:pPr>
        <w:pStyle w:val="Odstavecseseznamem"/>
        <w:numPr>
          <w:ilvl w:val="0"/>
          <w:numId w:val="4"/>
        </w:numPr>
        <w:tabs>
          <w:tab w:val="clear" w:pos="851"/>
        </w:tabs>
        <w:spacing w:after="200" w:line="276" w:lineRule="auto"/>
        <w:ind w:left="128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  <w:lang w:val="cs-CZ"/>
        </w:rPr>
        <w:t>Mzdové náklady na řidiče</w:t>
      </w:r>
      <w:r w:rsidRPr="00794D24">
        <w:rPr>
          <w:rFonts w:asciiTheme="minorHAnsi" w:hAnsiTheme="minorHAnsi" w:cstheme="minorHAnsi"/>
          <w:lang w:val="cs-CZ"/>
        </w:rPr>
        <w:tab/>
      </w:r>
      <w:r w:rsidRPr="00794D24">
        <w:rPr>
          <w:rFonts w:asciiTheme="minorHAnsi" w:hAnsiTheme="minorHAnsi" w:cstheme="minorHAnsi"/>
          <w:lang w:val="cs-CZ"/>
        </w:rPr>
        <w:tab/>
      </w:r>
      <w:r w:rsidRPr="00794D24">
        <w:rPr>
          <w:rFonts w:asciiTheme="minorHAnsi" w:hAnsiTheme="minorHAnsi" w:cstheme="minorHAnsi"/>
          <w:lang w:val="cs-CZ"/>
        </w:rPr>
        <w:tab/>
      </w:r>
      <w:r w:rsidRPr="00794D24">
        <w:rPr>
          <w:rFonts w:asciiTheme="minorHAnsi" w:hAnsiTheme="minorHAnsi" w:cstheme="minorHAnsi"/>
          <w:lang w:val="cs-CZ"/>
        </w:rPr>
        <w:tab/>
      </w:r>
      <m:oMath>
        <m:sSub>
          <m:sSubPr>
            <m:ctrlPr>
              <w:rPr>
                <w:rFonts w:ascii="Cambria Math" w:hAnsi="Cambria Math" w:cstheme="minorHAnsi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inorHAnsi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ŘID</m:t>
            </m:r>
          </m:sub>
        </m:sSub>
      </m:oMath>
      <w:r w:rsidRPr="00794D24">
        <w:rPr>
          <w:rFonts w:asciiTheme="minorHAnsi" w:hAnsiTheme="minorHAnsi" w:cstheme="minorHAnsi"/>
          <w:b/>
        </w:rPr>
        <w:tab/>
      </w:r>
      <w:r w:rsidRPr="00794D24">
        <w:rPr>
          <w:rFonts w:asciiTheme="minorHAnsi" w:hAnsiTheme="minorHAnsi" w:cstheme="minorHAnsi"/>
          <w:b/>
        </w:rPr>
        <w:tab/>
      </w:r>
      <w:r w:rsidRPr="00794D24">
        <w:rPr>
          <w:rFonts w:asciiTheme="minorHAnsi" w:hAnsiTheme="minorHAnsi" w:cstheme="minorHAnsi"/>
        </w:rPr>
        <w:t>[Kč/období]</w:t>
      </w:r>
    </w:p>
    <w:p w14:paraId="770F87EF" w14:textId="2990FFA5" w:rsidR="00493E7B" w:rsidRPr="00794D24" w:rsidRDefault="00493E7B" w:rsidP="00E72497">
      <w:pPr>
        <w:pStyle w:val="Odstavecseseznamem"/>
        <w:numPr>
          <w:ilvl w:val="0"/>
          <w:numId w:val="4"/>
        </w:numPr>
        <w:tabs>
          <w:tab w:val="clear" w:pos="851"/>
        </w:tabs>
        <w:spacing w:after="200" w:line="276" w:lineRule="auto"/>
        <w:ind w:left="128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</w:rPr>
        <w:t>Fixní náklady jsou</w:t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  <w:b/>
        </w:rPr>
        <w:t xml:space="preserve">F = </w:t>
      </w:r>
      <w:r w:rsidR="00CE7433" w:rsidRPr="00794D24">
        <w:rPr>
          <w:rFonts w:asciiTheme="minorHAnsi" w:hAnsiTheme="minorHAnsi" w:cstheme="minorHAnsi"/>
          <w:b/>
          <w:lang w:val="cs-CZ"/>
        </w:rPr>
        <w:t>M</w:t>
      </w:r>
      <w:r w:rsidR="00CE7433" w:rsidRPr="00794D24">
        <w:rPr>
          <w:rFonts w:asciiTheme="minorHAnsi" w:hAnsiTheme="minorHAnsi" w:cstheme="minorHAnsi"/>
          <w:b/>
          <w:vertAlign w:val="subscript"/>
          <w:lang w:val="cs-CZ"/>
        </w:rPr>
        <w:t>OST</w:t>
      </w:r>
      <w:r w:rsidR="00CE7433" w:rsidRPr="00794D24">
        <w:rPr>
          <w:rFonts w:asciiTheme="minorHAnsi" w:hAnsiTheme="minorHAnsi" w:cstheme="minorHAnsi"/>
          <w:b/>
        </w:rPr>
        <w:t xml:space="preserve"> </w:t>
      </w:r>
      <w:r w:rsidR="00CE7433">
        <w:rPr>
          <w:rFonts w:asciiTheme="minorHAnsi" w:hAnsiTheme="minorHAnsi" w:cstheme="minorHAnsi"/>
          <w:b/>
          <w:lang w:val="cs-CZ"/>
        </w:rPr>
        <w:t xml:space="preserve">+ </w:t>
      </w:r>
      <w:r w:rsidRPr="00794D24">
        <w:rPr>
          <w:rFonts w:asciiTheme="minorHAnsi" w:hAnsiTheme="minorHAnsi" w:cstheme="minorHAnsi"/>
          <w:b/>
        </w:rPr>
        <w:t>B + R</w:t>
      </w:r>
      <w:r w:rsidRPr="00794D24">
        <w:rPr>
          <w:rFonts w:asciiTheme="minorHAnsi" w:hAnsiTheme="minorHAnsi" w:cstheme="minorHAnsi"/>
          <w:b/>
        </w:rPr>
        <w:tab/>
      </w:r>
      <w:r w:rsidRPr="00794D24">
        <w:rPr>
          <w:rFonts w:asciiTheme="minorHAnsi" w:hAnsiTheme="minorHAnsi" w:cstheme="minorHAnsi"/>
        </w:rPr>
        <w:t>[Kč/období]</w:t>
      </w:r>
    </w:p>
    <w:p w14:paraId="29DEC34D" w14:textId="6534E915" w:rsidR="00493E7B" w:rsidRDefault="00CE7433" w:rsidP="00E72497">
      <w:pPr>
        <w:pStyle w:val="Odstavecseseznamem"/>
        <w:numPr>
          <w:ilvl w:val="1"/>
          <w:numId w:val="4"/>
        </w:numPr>
        <w:tabs>
          <w:tab w:val="clear" w:pos="851"/>
        </w:tabs>
        <w:spacing w:after="200" w:line="276" w:lineRule="auto"/>
        <w:ind w:left="200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  <w:lang w:val="cs-CZ"/>
        </w:rPr>
        <w:t>Mzdové náklady ostatní</w:t>
      </w:r>
      <w:r w:rsidRPr="00794D24">
        <w:rPr>
          <w:rFonts w:asciiTheme="minorHAnsi" w:hAnsiTheme="minorHAnsi" w:cstheme="minorHAnsi"/>
          <w:lang w:val="cs-CZ"/>
        </w:rPr>
        <w:tab/>
      </w:r>
      <w:r w:rsidRPr="00794D24">
        <w:rPr>
          <w:rFonts w:asciiTheme="minorHAnsi" w:hAnsiTheme="minorHAnsi" w:cstheme="minorHAnsi"/>
          <w:lang w:val="cs-CZ"/>
        </w:rPr>
        <w:tab/>
      </w:r>
      <w:r w:rsidRPr="00794D24">
        <w:rPr>
          <w:rFonts w:asciiTheme="minorHAnsi" w:hAnsiTheme="minorHAnsi" w:cstheme="minorHAnsi"/>
          <w:lang w:val="cs-CZ"/>
        </w:rPr>
        <w:tab/>
      </w:r>
      <w:r w:rsidRPr="00794D24">
        <w:rPr>
          <w:rFonts w:asciiTheme="minorHAnsi" w:hAnsiTheme="minorHAnsi" w:cstheme="minorHAnsi"/>
          <w:lang w:val="cs-CZ"/>
        </w:rPr>
        <w:tab/>
      </w:r>
      <w:r w:rsidRPr="00794D24">
        <w:rPr>
          <w:rFonts w:asciiTheme="minorHAnsi" w:hAnsiTheme="minorHAnsi" w:cstheme="minorHAnsi"/>
          <w:b/>
          <w:lang w:val="cs-CZ"/>
        </w:rPr>
        <w:t>M</w:t>
      </w:r>
      <w:r w:rsidRPr="00794D24">
        <w:rPr>
          <w:rFonts w:asciiTheme="minorHAnsi" w:hAnsiTheme="minorHAnsi" w:cstheme="minorHAnsi"/>
          <w:b/>
          <w:vertAlign w:val="subscript"/>
          <w:lang w:val="cs-CZ"/>
        </w:rPr>
        <w:t>OST</w:t>
      </w:r>
      <w:r w:rsidRPr="00794D24">
        <w:rPr>
          <w:rFonts w:asciiTheme="minorHAnsi" w:hAnsiTheme="minorHAnsi" w:cstheme="minorHAnsi"/>
          <w:vertAlign w:val="subscript"/>
          <w:lang w:val="cs-CZ"/>
        </w:rPr>
        <w:tab/>
      </w:r>
      <w:r w:rsidRPr="00794D24">
        <w:rPr>
          <w:rFonts w:asciiTheme="minorHAnsi" w:hAnsiTheme="minorHAnsi" w:cstheme="minorHAnsi"/>
          <w:vertAlign w:val="subscript"/>
          <w:lang w:val="cs-CZ"/>
        </w:rPr>
        <w:tab/>
      </w:r>
      <w:r w:rsidRPr="00794D24">
        <w:rPr>
          <w:rFonts w:asciiTheme="minorHAnsi" w:hAnsiTheme="minorHAnsi" w:cstheme="minorHAnsi"/>
        </w:rPr>
        <w:t>[Kč/období]</w:t>
      </w:r>
    </w:p>
    <w:p w14:paraId="396BA803" w14:textId="2DFA43BC" w:rsidR="00CE7433" w:rsidRPr="00794D24" w:rsidRDefault="00CE7433" w:rsidP="00E72497">
      <w:pPr>
        <w:pStyle w:val="Odstavecseseznamem"/>
        <w:numPr>
          <w:ilvl w:val="1"/>
          <w:numId w:val="4"/>
        </w:numPr>
        <w:tabs>
          <w:tab w:val="clear" w:pos="851"/>
        </w:tabs>
        <w:spacing w:after="200" w:line="276" w:lineRule="auto"/>
        <w:ind w:left="200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</w:rPr>
        <w:t>Náklady na provoz vozidel</w:t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  <w:b/>
        </w:rPr>
        <w:t>B</w:t>
      </w:r>
      <w:r w:rsidRPr="00794D24">
        <w:rPr>
          <w:rFonts w:asciiTheme="minorHAnsi" w:hAnsiTheme="minorHAnsi" w:cstheme="minorHAnsi"/>
        </w:rPr>
        <w:tab/>
      </w:r>
      <w:r w:rsidRPr="00794D24">
        <w:rPr>
          <w:rFonts w:asciiTheme="minorHAnsi" w:hAnsiTheme="minorHAnsi" w:cstheme="minorHAnsi"/>
          <w:lang w:val="cs-CZ"/>
        </w:rPr>
        <w:tab/>
      </w:r>
      <w:r w:rsidRPr="00794D24">
        <w:rPr>
          <w:rFonts w:asciiTheme="minorHAnsi" w:hAnsiTheme="minorHAnsi" w:cstheme="minorHAnsi"/>
        </w:rPr>
        <w:t>[Kč/období]</w:t>
      </w:r>
    </w:p>
    <w:p w14:paraId="61F734F7" w14:textId="04AC8872" w:rsidR="00493E7B" w:rsidRPr="00794D24" w:rsidRDefault="00DB669F" w:rsidP="00E72497">
      <w:pPr>
        <w:pStyle w:val="Odstavecseseznamem"/>
        <w:numPr>
          <w:ilvl w:val="1"/>
          <w:numId w:val="4"/>
        </w:numPr>
        <w:tabs>
          <w:tab w:val="clear" w:pos="851"/>
        </w:tabs>
        <w:spacing w:after="200" w:line="276" w:lineRule="auto"/>
        <w:ind w:left="200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</w:rPr>
        <w:t>Režijní náklady a čistý příjem</w:t>
      </w:r>
      <w:r w:rsidR="00493E7B" w:rsidRPr="00794D24">
        <w:rPr>
          <w:rFonts w:asciiTheme="minorHAnsi" w:hAnsiTheme="minorHAnsi" w:cstheme="minorHAnsi"/>
        </w:rPr>
        <w:tab/>
      </w:r>
      <w:r w:rsidR="00601BB2" w:rsidRPr="00794D24">
        <w:rPr>
          <w:rFonts w:asciiTheme="minorHAnsi" w:hAnsiTheme="minorHAnsi" w:cstheme="minorHAnsi"/>
        </w:rPr>
        <w:tab/>
      </w:r>
      <w:r w:rsidR="00493E7B" w:rsidRPr="00794D24">
        <w:rPr>
          <w:rFonts w:asciiTheme="minorHAnsi" w:hAnsiTheme="minorHAnsi" w:cstheme="minorHAnsi"/>
        </w:rPr>
        <w:tab/>
      </w:r>
      <w:r w:rsidR="00493E7B" w:rsidRPr="00794D24">
        <w:rPr>
          <w:rFonts w:asciiTheme="minorHAnsi" w:hAnsiTheme="minorHAnsi" w:cstheme="minorHAnsi"/>
          <w:b/>
        </w:rPr>
        <w:t>R</w:t>
      </w:r>
      <w:r w:rsidR="00601BB2" w:rsidRPr="00794D24">
        <w:rPr>
          <w:rFonts w:asciiTheme="minorHAnsi" w:hAnsiTheme="minorHAnsi" w:cstheme="minorHAnsi"/>
        </w:rPr>
        <w:tab/>
      </w:r>
      <w:r w:rsidR="00493E7B" w:rsidRPr="00794D24">
        <w:rPr>
          <w:rFonts w:asciiTheme="minorHAnsi" w:hAnsiTheme="minorHAnsi" w:cstheme="minorHAnsi"/>
          <w:lang w:val="cs-CZ"/>
        </w:rPr>
        <w:tab/>
      </w:r>
      <w:r w:rsidR="00493E7B" w:rsidRPr="00794D24">
        <w:rPr>
          <w:rFonts w:asciiTheme="minorHAnsi" w:hAnsiTheme="minorHAnsi" w:cstheme="minorHAnsi"/>
        </w:rPr>
        <w:t>[Kč/období]</w:t>
      </w:r>
    </w:p>
    <w:p w14:paraId="1F1906B8" w14:textId="637DC1F1" w:rsidR="00493E7B" w:rsidRPr="00794D24" w:rsidRDefault="00493E7B" w:rsidP="00E72497">
      <w:pPr>
        <w:ind w:left="567"/>
        <w:jc w:val="both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  <w:b/>
        </w:rPr>
        <w:t>Variabilní složka</w:t>
      </w:r>
      <w:r w:rsidRPr="00794D24">
        <w:rPr>
          <w:rFonts w:asciiTheme="minorHAnsi" w:hAnsiTheme="minorHAnsi" w:cstheme="minorHAnsi"/>
        </w:rPr>
        <w:t xml:space="preserve"> </w:t>
      </w:r>
      <w:r w:rsidRPr="00794D24">
        <w:rPr>
          <w:rFonts w:asciiTheme="minorHAnsi" w:hAnsiTheme="minorHAnsi" w:cstheme="minorHAnsi"/>
          <w:b/>
        </w:rPr>
        <w:t>V</w:t>
      </w:r>
      <w:r w:rsidRPr="00794D24">
        <w:rPr>
          <w:rFonts w:asciiTheme="minorHAnsi" w:hAnsiTheme="minorHAnsi" w:cstheme="minorHAnsi"/>
        </w:rPr>
        <w:t xml:space="preserve"> obsahuje náklady, které přímo závisí na počtu ujetých km za sjednané období (dopravním výkonu). Vzhledem k odlišnému vývoji cen pohonných hmot od ostatních cen vstupů, je variabilní složka dále rozdělena na náklady na pohonné hmoty </w:t>
      </w:r>
      <w:r w:rsidR="00CB2C79">
        <w:rPr>
          <w:rFonts w:asciiTheme="minorHAnsi" w:hAnsiTheme="minorHAnsi" w:cstheme="minorHAnsi"/>
        </w:rPr>
        <w:t>(</w:t>
      </w:r>
      <w:r w:rsidRPr="00794D24">
        <w:rPr>
          <w:rFonts w:asciiTheme="minorHAnsi" w:hAnsiTheme="minorHAnsi" w:cstheme="minorHAnsi"/>
          <w:b/>
        </w:rPr>
        <w:t>P</w:t>
      </w:r>
      <w:r w:rsidR="00CB2C79" w:rsidRPr="00CB2C79">
        <w:rPr>
          <w:rFonts w:asciiTheme="minorHAnsi" w:hAnsiTheme="minorHAnsi" w:cstheme="minorHAnsi"/>
          <w:bCs/>
        </w:rPr>
        <w:t>)</w:t>
      </w:r>
      <w:r w:rsidR="00601BB2" w:rsidRPr="00794D24">
        <w:rPr>
          <w:rFonts w:asciiTheme="minorHAnsi" w:hAnsiTheme="minorHAnsi" w:cstheme="minorHAnsi"/>
          <w:b/>
        </w:rPr>
        <w:t xml:space="preserve"> </w:t>
      </w:r>
      <w:r w:rsidRPr="00794D24">
        <w:rPr>
          <w:rFonts w:asciiTheme="minorHAnsi" w:hAnsiTheme="minorHAnsi" w:cstheme="minorHAnsi"/>
        </w:rPr>
        <w:t xml:space="preserve">a </w:t>
      </w:r>
      <w:r w:rsidR="002868D4" w:rsidRPr="00794D24">
        <w:rPr>
          <w:rFonts w:asciiTheme="minorHAnsi" w:hAnsiTheme="minorHAnsi" w:cstheme="minorHAnsi"/>
        </w:rPr>
        <w:t>ostatní variabilní náklady</w:t>
      </w:r>
      <w:r w:rsidR="00601BB2" w:rsidRPr="00794D24">
        <w:rPr>
          <w:rFonts w:asciiTheme="minorHAnsi" w:hAnsiTheme="minorHAnsi" w:cstheme="minorHAnsi"/>
        </w:rPr>
        <w:t xml:space="preserve"> </w:t>
      </w:r>
      <w:r w:rsidR="002868D4" w:rsidRPr="00794D24">
        <w:rPr>
          <w:rFonts w:asciiTheme="minorHAnsi" w:hAnsiTheme="minorHAnsi" w:cstheme="minorHAnsi"/>
        </w:rPr>
        <w:t>(</w:t>
      </w:r>
      <w:r w:rsidR="002868D4" w:rsidRPr="00794D24">
        <w:rPr>
          <w:rFonts w:asciiTheme="minorHAnsi" w:hAnsiTheme="minorHAnsi" w:cstheme="minorHAnsi"/>
          <w:b/>
        </w:rPr>
        <w:t>O</w:t>
      </w:r>
      <w:r w:rsidR="002868D4" w:rsidRPr="00794D24">
        <w:rPr>
          <w:rFonts w:asciiTheme="minorHAnsi" w:hAnsiTheme="minorHAnsi" w:cstheme="minorHAnsi"/>
        </w:rPr>
        <w:t>)</w:t>
      </w:r>
      <w:r w:rsidR="00CB2C79" w:rsidRPr="00794D24">
        <w:rPr>
          <w:rFonts w:asciiTheme="minorHAnsi" w:hAnsiTheme="minorHAnsi" w:cstheme="minorHAnsi"/>
        </w:rPr>
        <w:t>, kde:</w:t>
      </w:r>
    </w:p>
    <w:p w14:paraId="1E2371D9" w14:textId="0948EDD2" w:rsidR="00493E7B" w:rsidRPr="00794D24" w:rsidRDefault="00493E7B" w:rsidP="00E72497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</w:rPr>
        <w:t>Náklady na pohonné hmoty (</w:t>
      </w:r>
      <w:r w:rsidRPr="00794D24">
        <w:rPr>
          <w:rFonts w:asciiTheme="minorHAnsi" w:hAnsiTheme="minorHAnsi" w:cstheme="minorHAnsi"/>
          <w:b/>
        </w:rPr>
        <w:t>P</w:t>
      </w:r>
      <w:r w:rsidRPr="00794D24">
        <w:rPr>
          <w:rFonts w:asciiTheme="minorHAnsi" w:hAnsiTheme="minorHAnsi" w:cstheme="minorHAnsi"/>
        </w:rPr>
        <w:t xml:space="preserve">) </w:t>
      </w:r>
      <w:r w:rsidR="002868D4" w:rsidRPr="00794D24">
        <w:rPr>
          <w:rFonts w:asciiTheme="minorHAnsi" w:hAnsiTheme="minorHAnsi" w:cstheme="minorHAnsi"/>
        </w:rPr>
        <w:t xml:space="preserve">jsou </w:t>
      </w:r>
      <w:r w:rsidR="001A51D2" w:rsidRPr="00A95C42">
        <w:rPr>
          <w:rFonts w:cs="Calibri"/>
        </w:rPr>
        <w:t>náklady na pohonné hmoty</w:t>
      </w:r>
      <w:r w:rsidR="001A51D2">
        <w:rPr>
          <w:rFonts w:cs="Calibri"/>
        </w:rPr>
        <w:t>, maziva, aditiva (</w:t>
      </w:r>
      <w:proofErr w:type="spellStart"/>
      <w:r w:rsidR="001A51D2">
        <w:rPr>
          <w:rFonts w:cs="Calibri"/>
        </w:rPr>
        <w:t>AdBlue</w:t>
      </w:r>
      <w:proofErr w:type="spellEnd"/>
      <w:r w:rsidR="001A51D2">
        <w:rPr>
          <w:rFonts w:cs="Calibri"/>
        </w:rPr>
        <w:t xml:space="preserve"> apod.)</w:t>
      </w:r>
      <w:r w:rsidR="001A51D2" w:rsidRPr="00A95C42">
        <w:rPr>
          <w:rFonts w:cs="Calibri"/>
        </w:rPr>
        <w:t xml:space="preserve"> přepočtené podle spotřeby na jeden km ujetý vozidlem příslušné kategorie (km).</w:t>
      </w:r>
    </w:p>
    <w:p w14:paraId="50D363BA" w14:textId="0EF1014B" w:rsidR="00493E7B" w:rsidRPr="00794D24" w:rsidRDefault="00493E7B" w:rsidP="00E72497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</w:rPr>
        <w:t xml:space="preserve">Ostatní variabilní náklady </w:t>
      </w:r>
      <w:r w:rsidR="00E63AB3" w:rsidRPr="00794D24">
        <w:rPr>
          <w:rFonts w:asciiTheme="minorHAnsi" w:hAnsiTheme="minorHAnsi" w:cstheme="minorHAnsi"/>
        </w:rPr>
        <w:t>(</w:t>
      </w:r>
      <w:r w:rsidR="00E63AB3" w:rsidRPr="00794D24">
        <w:rPr>
          <w:rFonts w:asciiTheme="minorHAnsi" w:hAnsiTheme="minorHAnsi" w:cstheme="minorHAnsi"/>
          <w:b/>
        </w:rPr>
        <w:t>O</w:t>
      </w:r>
      <w:r w:rsidR="00E63AB3" w:rsidRPr="00794D24">
        <w:rPr>
          <w:rFonts w:asciiTheme="minorHAnsi" w:hAnsiTheme="minorHAnsi" w:cstheme="minorHAnsi"/>
        </w:rPr>
        <w:t>)</w:t>
      </w:r>
      <w:r w:rsidR="007E503F" w:rsidRPr="00794D24">
        <w:rPr>
          <w:rFonts w:asciiTheme="minorHAnsi" w:hAnsiTheme="minorHAnsi" w:cstheme="minorHAnsi"/>
        </w:rPr>
        <w:t xml:space="preserve"> </w:t>
      </w:r>
      <w:r w:rsidR="002868D4" w:rsidRPr="00794D24">
        <w:rPr>
          <w:rFonts w:asciiTheme="minorHAnsi" w:hAnsiTheme="minorHAnsi" w:cstheme="minorHAnsi"/>
        </w:rPr>
        <w:t xml:space="preserve">jsou </w:t>
      </w:r>
      <w:r w:rsidR="00CB2C79" w:rsidRPr="00794D24">
        <w:rPr>
          <w:rFonts w:asciiTheme="minorHAnsi" w:hAnsiTheme="minorHAnsi" w:cstheme="minorHAnsi"/>
        </w:rPr>
        <w:t xml:space="preserve">náklady </w:t>
      </w:r>
      <w:r w:rsidR="002868D4" w:rsidRPr="00794D24">
        <w:rPr>
          <w:rFonts w:asciiTheme="minorHAnsi" w:hAnsiTheme="minorHAnsi" w:cstheme="minorHAnsi"/>
        </w:rPr>
        <w:t xml:space="preserve">závislé na dopravním výkonu. </w:t>
      </w:r>
      <w:r w:rsidR="001A51D2" w:rsidRPr="00A95C42">
        <w:rPr>
          <w:rFonts w:cs="Calibri"/>
        </w:rPr>
        <w:t xml:space="preserve">Obsahují materiálové náklady </w:t>
      </w:r>
      <w:r w:rsidR="001A51D2">
        <w:rPr>
          <w:rFonts w:cs="Calibri"/>
        </w:rPr>
        <w:t xml:space="preserve">(např. pneumatiky, náhradní díly na běžné opravy, nemrznoucí směsi apod.) </w:t>
      </w:r>
      <w:r w:rsidR="001A51D2" w:rsidRPr="00A95C42">
        <w:rPr>
          <w:rFonts w:cs="Calibri"/>
        </w:rPr>
        <w:t>a nakupované služby spojené s provozem a údržbou vozidel přepočtené na jeden km ujetý vozidlem příslušné kategorie (km).</w:t>
      </w:r>
    </w:p>
    <w:p w14:paraId="09F62C4E" w14:textId="03194155" w:rsidR="002868D4" w:rsidRPr="00794D24" w:rsidRDefault="002868D4" w:rsidP="00E72497">
      <w:pPr>
        <w:ind w:left="567"/>
        <w:jc w:val="both"/>
        <w:rPr>
          <w:rFonts w:asciiTheme="minorHAnsi" w:hAnsiTheme="minorHAnsi" w:cstheme="minorHAnsi"/>
          <w:b/>
        </w:rPr>
      </w:pPr>
      <w:r w:rsidRPr="00794D24">
        <w:rPr>
          <w:rFonts w:asciiTheme="minorHAnsi" w:hAnsiTheme="minorHAnsi" w:cstheme="minorHAnsi"/>
          <w:b/>
          <w:bCs/>
        </w:rPr>
        <w:lastRenderedPageBreak/>
        <w:t xml:space="preserve">Mzdové náklady na řidiče </w:t>
      </w:r>
      <w:r w:rsidR="0089216E" w:rsidRPr="00794D24">
        <w:rPr>
          <w:rFonts w:asciiTheme="minorHAnsi" w:hAnsiTheme="minorHAnsi" w:cstheme="minorHAnsi"/>
        </w:rPr>
        <w:t>(</w:t>
      </w:r>
      <w:r w:rsidR="0089216E" w:rsidRPr="00794D24">
        <w:rPr>
          <w:rFonts w:asciiTheme="minorHAnsi" w:hAnsiTheme="minorHAnsi" w:cstheme="minorHAnsi"/>
          <w:b/>
        </w:rPr>
        <w:t>M</w:t>
      </w:r>
      <w:r w:rsidR="0089216E" w:rsidRPr="00794D24">
        <w:rPr>
          <w:rFonts w:asciiTheme="minorHAnsi" w:hAnsiTheme="minorHAnsi" w:cstheme="minorHAnsi"/>
          <w:b/>
          <w:vertAlign w:val="subscript"/>
        </w:rPr>
        <w:t>ŘID</w:t>
      </w:r>
      <w:r w:rsidR="0089216E" w:rsidRPr="00794D24">
        <w:rPr>
          <w:rFonts w:asciiTheme="minorHAnsi" w:hAnsiTheme="minorHAnsi" w:cstheme="minorHAnsi"/>
        </w:rPr>
        <w:t xml:space="preserve">) </w:t>
      </w:r>
      <w:r w:rsidRPr="00794D24">
        <w:rPr>
          <w:rFonts w:asciiTheme="minorHAnsi" w:hAnsiTheme="minorHAnsi" w:cstheme="minorHAnsi"/>
        </w:rPr>
        <w:t>jsou</w:t>
      </w:r>
      <w:r w:rsidRPr="00794D24">
        <w:rPr>
          <w:rFonts w:asciiTheme="minorHAnsi" w:hAnsiTheme="minorHAnsi" w:cstheme="minorHAnsi"/>
          <w:color w:val="FF0000"/>
        </w:rPr>
        <w:t xml:space="preserve"> </w:t>
      </w:r>
      <w:r w:rsidRPr="00794D24">
        <w:rPr>
          <w:rFonts w:asciiTheme="minorHAnsi" w:hAnsiTheme="minorHAnsi" w:cstheme="minorHAnsi"/>
        </w:rPr>
        <w:t>náklady na mzdy řidičů, související náklady na sociální zabezpečení a zdravotní pojištění</w:t>
      </w:r>
      <w:r w:rsidR="00A523E8">
        <w:rPr>
          <w:rFonts w:asciiTheme="minorHAnsi" w:hAnsiTheme="minorHAnsi" w:cstheme="minorHAnsi"/>
        </w:rPr>
        <w:t xml:space="preserve"> </w:t>
      </w:r>
      <w:r w:rsidR="00A523E8">
        <w:rPr>
          <w:rFonts w:cs="Calibri"/>
        </w:rPr>
        <w:t>za období</w:t>
      </w:r>
      <w:r w:rsidRPr="00794D24">
        <w:rPr>
          <w:rFonts w:asciiTheme="minorHAnsi" w:hAnsiTheme="minorHAnsi" w:cstheme="minorHAnsi"/>
        </w:rPr>
        <w:t>.</w:t>
      </w:r>
    </w:p>
    <w:p w14:paraId="58A5C4DD" w14:textId="6AE827F1" w:rsidR="00493E7B" w:rsidRDefault="00493E7B" w:rsidP="00E72497">
      <w:pPr>
        <w:ind w:left="567"/>
        <w:jc w:val="both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  <w:b/>
        </w:rPr>
        <w:t>Fixní složka</w:t>
      </w:r>
      <w:r w:rsidRPr="00794D24">
        <w:rPr>
          <w:rFonts w:asciiTheme="minorHAnsi" w:hAnsiTheme="minorHAnsi" w:cstheme="minorHAnsi"/>
        </w:rPr>
        <w:t xml:space="preserve"> </w:t>
      </w:r>
      <w:r w:rsidRPr="00794D24">
        <w:rPr>
          <w:rFonts w:asciiTheme="minorHAnsi" w:hAnsiTheme="minorHAnsi" w:cstheme="minorHAnsi"/>
          <w:b/>
        </w:rPr>
        <w:t>F</w:t>
      </w:r>
      <w:r w:rsidRPr="00794D24">
        <w:rPr>
          <w:rFonts w:asciiTheme="minorHAnsi" w:hAnsiTheme="minorHAnsi" w:cstheme="minorHAnsi"/>
        </w:rPr>
        <w:t xml:space="preserve"> obsahuje </w:t>
      </w:r>
      <w:r w:rsidR="00EB4832" w:rsidRPr="00794D24">
        <w:rPr>
          <w:rFonts w:asciiTheme="minorHAnsi" w:hAnsiTheme="minorHAnsi" w:cstheme="minorHAnsi"/>
        </w:rPr>
        <w:t>náklady přímo nezávislé na dopravním výkonu (</w:t>
      </w:r>
      <w:r w:rsidR="001B091D">
        <w:rPr>
          <w:rFonts w:asciiTheme="minorHAnsi" w:hAnsiTheme="minorHAnsi" w:cstheme="minorHAnsi"/>
        </w:rPr>
        <w:t>m</w:t>
      </w:r>
      <w:r w:rsidR="001B091D" w:rsidRPr="00794D24">
        <w:rPr>
          <w:rFonts w:asciiTheme="minorHAnsi" w:hAnsiTheme="minorHAnsi" w:cstheme="minorHAnsi"/>
        </w:rPr>
        <w:t>zdové náklady ostatní</w:t>
      </w:r>
      <w:r w:rsidR="001B091D">
        <w:rPr>
          <w:rFonts w:asciiTheme="minorHAnsi" w:hAnsiTheme="minorHAnsi" w:cstheme="minorHAnsi"/>
        </w:rPr>
        <w:t>,</w:t>
      </w:r>
      <w:r w:rsidR="001B091D" w:rsidRPr="00794D24">
        <w:rPr>
          <w:rFonts w:asciiTheme="minorHAnsi" w:hAnsiTheme="minorHAnsi" w:cstheme="minorHAnsi"/>
        </w:rPr>
        <w:t xml:space="preserve"> </w:t>
      </w:r>
      <w:r w:rsidRPr="00794D24">
        <w:rPr>
          <w:rFonts w:asciiTheme="minorHAnsi" w:hAnsiTheme="minorHAnsi" w:cstheme="minorHAnsi"/>
        </w:rPr>
        <w:t>fixní náklady na provoz vozidel, ostatní náklady</w:t>
      </w:r>
      <w:r w:rsidR="00EB4832" w:rsidRPr="00794D24">
        <w:rPr>
          <w:rFonts w:asciiTheme="minorHAnsi" w:hAnsiTheme="minorHAnsi" w:cstheme="minorHAnsi"/>
        </w:rPr>
        <w:t xml:space="preserve"> </w:t>
      </w:r>
      <w:r w:rsidRPr="00794D24">
        <w:rPr>
          <w:rFonts w:asciiTheme="minorHAnsi" w:hAnsiTheme="minorHAnsi" w:cstheme="minorHAnsi"/>
        </w:rPr>
        <w:t>a zisk</w:t>
      </w:r>
      <w:r w:rsidR="00EB4832" w:rsidRPr="00794D24">
        <w:rPr>
          <w:rFonts w:asciiTheme="minorHAnsi" w:hAnsiTheme="minorHAnsi" w:cstheme="minorHAnsi"/>
        </w:rPr>
        <w:t>)</w:t>
      </w:r>
      <w:r w:rsidRPr="00794D24">
        <w:rPr>
          <w:rFonts w:asciiTheme="minorHAnsi" w:hAnsiTheme="minorHAnsi" w:cstheme="minorHAnsi"/>
        </w:rPr>
        <w:t xml:space="preserve">. Fixní složka se </w:t>
      </w:r>
      <w:r w:rsidR="006B68E3" w:rsidRPr="00794D24">
        <w:rPr>
          <w:rFonts w:asciiTheme="minorHAnsi" w:hAnsiTheme="minorHAnsi" w:cstheme="minorHAnsi"/>
        </w:rPr>
        <w:t xml:space="preserve">dále dělí </w:t>
      </w:r>
      <w:r w:rsidRPr="00794D24">
        <w:rPr>
          <w:rFonts w:asciiTheme="minorHAnsi" w:hAnsiTheme="minorHAnsi" w:cstheme="minorHAnsi"/>
        </w:rPr>
        <w:t xml:space="preserve">na </w:t>
      </w:r>
      <w:r w:rsidR="006B68E3" w:rsidRPr="00794D24">
        <w:rPr>
          <w:rFonts w:asciiTheme="minorHAnsi" w:hAnsiTheme="minorHAnsi" w:cstheme="minorHAnsi"/>
        </w:rPr>
        <w:t xml:space="preserve">složky </w:t>
      </w:r>
      <w:r w:rsidR="00A523E8">
        <w:rPr>
          <w:rFonts w:asciiTheme="minorHAnsi" w:hAnsiTheme="minorHAnsi" w:cstheme="minorHAnsi"/>
        </w:rPr>
        <w:t>(</w:t>
      </w:r>
      <w:r w:rsidR="00921CE6" w:rsidRPr="00794D24">
        <w:rPr>
          <w:rFonts w:asciiTheme="minorHAnsi" w:hAnsiTheme="minorHAnsi" w:cstheme="minorHAnsi"/>
          <w:b/>
        </w:rPr>
        <w:t>M</w:t>
      </w:r>
      <w:r w:rsidR="00921CE6" w:rsidRPr="00794D24">
        <w:rPr>
          <w:rFonts w:asciiTheme="minorHAnsi" w:hAnsiTheme="minorHAnsi" w:cstheme="minorHAnsi"/>
          <w:b/>
          <w:vertAlign w:val="subscript"/>
        </w:rPr>
        <w:t>OST</w:t>
      </w:r>
      <w:r w:rsidR="00A523E8">
        <w:rPr>
          <w:rFonts w:asciiTheme="minorHAnsi" w:hAnsiTheme="minorHAnsi" w:cstheme="minorHAnsi"/>
          <w:bCs/>
        </w:rPr>
        <w:t>)</w:t>
      </w:r>
      <w:r w:rsidR="00921CE6">
        <w:rPr>
          <w:rFonts w:asciiTheme="minorHAnsi" w:hAnsiTheme="minorHAnsi" w:cstheme="minorHAnsi"/>
          <w:b/>
          <w:vertAlign w:val="subscript"/>
        </w:rPr>
        <w:t>,</w:t>
      </w:r>
      <w:r w:rsidR="00921CE6" w:rsidRPr="00794D24">
        <w:rPr>
          <w:rFonts w:asciiTheme="minorHAnsi" w:hAnsiTheme="minorHAnsi" w:cstheme="minorHAnsi"/>
          <w:b/>
        </w:rPr>
        <w:t xml:space="preserve"> </w:t>
      </w:r>
      <w:r w:rsidR="00A523E8" w:rsidRPr="00A523E8">
        <w:rPr>
          <w:rFonts w:asciiTheme="minorHAnsi" w:hAnsiTheme="minorHAnsi" w:cstheme="minorHAnsi"/>
          <w:bCs/>
        </w:rPr>
        <w:t>(</w:t>
      </w:r>
      <w:r w:rsidRPr="00794D24">
        <w:rPr>
          <w:rFonts w:asciiTheme="minorHAnsi" w:hAnsiTheme="minorHAnsi" w:cstheme="minorHAnsi"/>
          <w:b/>
        </w:rPr>
        <w:t>B</w:t>
      </w:r>
      <w:r w:rsidR="00A523E8" w:rsidRPr="00A523E8">
        <w:rPr>
          <w:rFonts w:asciiTheme="minorHAnsi" w:hAnsiTheme="minorHAnsi" w:cstheme="minorHAnsi"/>
          <w:bCs/>
        </w:rPr>
        <w:t>)</w:t>
      </w:r>
      <w:r w:rsidRPr="00794D24">
        <w:rPr>
          <w:rFonts w:asciiTheme="minorHAnsi" w:hAnsiTheme="minorHAnsi" w:cstheme="minorHAnsi"/>
        </w:rPr>
        <w:t xml:space="preserve"> </w:t>
      </w:r>
      <w:r w:rsidR="00436B59">
        <w:rPr>
          <w:rFonts w:asciiTheme="minorHAnsi" w:hAnsiTheme="minorHAnsi" w:cstheme="minorHAnsi"/>
        </w:rPr>
        <w:t xml:space="preserve">a </w:t>
      </w:r>
      <w:r w:rsidR="00A523E8">
        <w:rPr>
          <w:rFonts w:asciiTheme="minorHAnsi" w:hAnsiTheme="minorHAnsi" w:cstheme="minorHAnsi"/>
        </w:rPr>
        <w:t>(</w:t>
      </w:r>
      <w:r w:rsidRPr="00794D24">
        <w:rPr>
          <w:rFonts w:asciiTheme="minorHAnsi" w:hAnsiTheme="minorHAnsi" w:cstheme="minorHAnsi"/>
          <w:b/>
        </w:rPr>
        <w:t>R</w:t>
      </w:r>
      <w:r w:rsidR="00A523E8">
        <w:rPr>
          <w:rFonts w:asciiTheme="minorHAnsi" w:hAnsiTheme="minorHAnsi" w:cstheme="minorHAnsi"/>
          <w:bCs/>
        </w:rPr>
        <w:t>)</w:t>
      </w:r>
      <w:r w:rsidR="003E3902" w:rsidRPr="00794D24">
        <w:rPr>
          <w:rFonts w:asciiTheme="minorHAnsi" w:hAnsiTheme="minorHAnsi" w:cstheme="minorHAnsi"/>
        </w:rPr>
        <w:t>,</w:t>
      </w:r>
      <w:r w:rsidR="006B68E3" w:rsidRPr="00794D24">
        <w:rPr>
          <w:rFonts w:asciiTheme="minorHAnsi" w:hAnsiTheme="minorHAnsi" w:cstheme="minorHAnsi"/>
        </w:rPr>
        <w:t xml:space="preserve"> kde:</w:t>
      </w:r>
    </w:p>
    <w:p w14:paraId="4255EE34" w14:textId="6C797547" w:rsidR="00436B59" w:rsidRDefault="00436B59" w:rsidP="00436B59">
      <w:pPr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</w:rPr>
        <w:t>Mzdové náklady ostatní (</w:t>
      </w:r>
      <w:r w:rsidRPr="00794D24">
        <w:rPr>
          <w:rFonts w:asciiTheme="minorHAnsi" w:hAnsiTheme="minorHAnsi" w:cstheme="minorHAnsi"/>
          <w:b/>
        </w:rPr>
        <w:t>M</w:t>
      </w:r>
      <w:r w:rsidRPr="00794D24">
        <w:rPr>
          <w:rFonts w:asciiTheme="minorHAnsi" w:hAnsiTheme="minorHAnsi" w:cstheme="minorHAnsi"/>
          <w:b/>
          <w:vertAlign w:val="subscript"/>
        </w:rPr>
        <w:t>OST</w:t>
      </w:r>
      <w:r w:rsidRPr="00794D24">
        <w:rPr>
          <w:rFonts w:asciiTheme="minorHAnsi" w:hAnsiTheme="minorHAnsi" w:cstheme="minorHAnsi"/>
        </w:rPr>
        <w:t xml:space="preserve">) jsou </w:t>
      </w:r>
      <w:r w:rsidR="001B091D" w:rsidRPr="00794D24">
        <w:rPr>
          <w:rFonts w:asciiTheme="minorHAnsi" w:hAnsiTheme="minorHAnsi" w:cstheme="minorHAnsi"/>
        </w:rPr>
        <w:t xml:space="preserve">náklady </w:t>
      </w:r>
      <w:r w:rsidR="001B091D">
        <w:rPr>
          <w:rFonts w:asciiTheme="minorHAnsi" w:hAnsiTheme="minorHAnsi" w:cstheme="minorHAnsi"/>
        </w:rPr>
        <w:t xml:space="preserve">na </w:t>
      </w:r>
      <w:r w:rsidRPr="00794D24">
        <w:rPr>
          <w:rFonts w:asciiTheme="minorHAnsi" w:hAnsiTheme="minorHAnsi" w:cstheme="minorHAnsi"/>
        </w:rPr>
        <w:t xml:space="preserve">mzdy technickohospodářských pracovníků plně řídících autobusovou dopravu a ostatních zaměstnanců zabezpečujících provoz autobusové dopravy </w:t>
      </w:r>
      <w:r w:rsidR="001A51D2" w:rsidRPr="007E2B7E">
        <w:rPr>
          <w:rFonts w:cs="Calibri"/>
        </w:rPr>
        <w:t>(</w:t>
      </w:r>
      <w:r w:rsidR="001A51D2" w:rsidRPr="00DF67E8">
        <w:rPr>
          <w:rFonts w:cs="Calibri"/>
        </w:rPr>
        <w:t>provozní mistři a dispečeři a příprava jízdních řádů a turnusů</w:t>
      </w:r>
      <w:r w:rsidR="001A51D2" w:rsidRPr="007E2B7E">
        <w:rPr>
          <w:rFonts w:cs="Calibri"/>
        </w:rPr>
        <w:t xml:space="preserve"> atd.)</w:t>
      </w:r>
      <w:r w:rsidRPr="00794D24">
        <w:rPr>
          <w:rFonts w:asciiTheme="minorHAnsi" w:hAnsiTheme="minorHAnsi" w:cstheme="minorHAnsi"/>
        </w:rPr>
        <w:t xml:space="preserve"> a související náklady na sociální zabezpečení a zdravotní pojištění</w:t>
      </w:r>
      <w:r w:rsidR="00A61641">
        <w:rPr>
          <w:rFonts w:asciiTheme="minorHAnsi" w:hAnsiTheme="minorHAnsi" w:cstheme="minorHAnsi"/>
        </w:rPr>
        <w:t xml:space="preserve"> </w:t>
      </w:r>
      <w:r w:rsidR="00A61641">
        <w:rPr>
          <w:rFonts w:cs="Calibri"/>
        </w:rPr>
        <w:t>za období</w:t>
      </w:r>
      <w:r w:rsidRPr="00794D24">
        <w:rPr>
          <w:rFonts w:asciiTheme="minorHAnsi" w:hAnsiTheme="minorHAnsi" w:cstheme="minorHAnsi"/>
        </w:rPr>
        <w:t>.</w:t>
      </w:r>
      <w:r w:rsidR="001A51D2">
        <w:rPr>
          <w:rFonts w:asciiTheme="minorHAnsi" w:hAnsiTheme="minorHAnsi" w:cstheme="minorHAnsi"/>
        </w:rPr>
        <w:t xml:space="preserve"> </w:t>
      </w:r>
      <w:r w:rsidR="001A51D2">
        <w:rPr>
          <w:rFonts w:cs="Calibri"/>
        </w:rPr>
        <w:t xml:space="preserve">Zde nemají být zahrnuty mzdy režijních a dalších pracovníků, ty mají být zahrnuty v položce </w:t>
      </w:r>
      <w:r w:rsidR="001A51D2" w:rsidRPr="00775464">
        <w:rPr>
          <w:rFonts w:cs="Calibri"/>
        </w:rPr>
        <w:t>Režijní náklady a čistý příjem (</w:t>
      </w:r>
      <w:r w:rsidR="001A51D2" w:rsidRPr="00775464">
        <w:rPr>
          <w:rFonts w:cs="Calibri"/>
          <w:b/>
        </w:rPr>
        <w:t>R</w:t>
      </w:r>
      <w:r w:rsidR="001A51D2" w:rsidRPr="00775464">
        <w:rPr>
          <w:rFonts w:cs="Calibri"/>
        </w:rPr>
        <w:t>)</w:t>
      </w:r>
      <w:r w:rsidR="001A51D2">
        <w:rPr>
          <w:rFonts w:cs="Calibri"/>
        </w:rPr>
        <w:t>.</w:t>
      </w:r>
    </w:p>
    <w:p w14:paraId="6A7E3A82" w14:textId="1F5CE33A" w:rsidR="00493E7B" w:rsidRPr="00794D24" w:rsidRDefault="003E3902" w:rsidP="00E72497">
      <w:pPr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</w:rPr>
        <w:t>Náklady na provoz vozidel (</w:t>
      </w:r>
      <w:r w:rsidRPr="00794D24">
        <w:rPr>
          <w:rFonts w:asciiTheme="minorHAnsi" w:hAnsiTheme="minorHAnsi" w:cstheme="minorHAnsi"/>
          <w:b/>
        </w:rPr>
        <w:t>B</w:t>
      </w:r>
      <w:r w:rsidRPr="00794D24">
        <w:rPr>
          <w:rFonts w:asciiTheme="minorHAnsi" w:hAnsiTheme="minorHAnsi" w:cstheme="minorHAnsi"/>
          <w:bCs/>
        </w:rPr>
        <w:t>)</w:t>
      </w:r>
      <w:r w:rsidRPr="00794D24">
        <w:rPr>
          <w:rFonts w:asciiTheme="minorHAnsi" w:hAnsiTheme="minorHAnsi" w:cstheme="minorHAnsi"/>
        </w:rPr>
        <w:t xml:space="preserve"> jsou fixní náklady spojené s pořízením a provozem vozidel (odpisy, případně pronájem vozidel včetně příslušenství, např. odbavovacího zařízení, pojištění spojené s provozem vozidel a další náklady závislé na počtu vozidel)</w:t>
      </w:r>
      <w:r w:rsidR="00A61641" w:rsidRPr="00A61641">
        <w:rPr>
          <w:rFonts w:cs="Calibri"/>
        </w:rPr>
        <w:t xml:space="preserve"> </w:t>
      </w:r>
      <w:r w:rsidR="00A61641">
        <w:rPr>
          <w:rFonts w:cs="Calibri"/>
        </w:rPr>
        <w:t>za období</w:t>
      </w:r>
      <w:r w:rsidRPr="00794D24">
        <w:rPr>
          <w:rFonts w:asciiTheme="minorHAnsi" w:hAnsiTheme="minorHAnsi" w:cstheme="minorHAnsi"/>
        </w:rPr>
        <w:t>.</w:t>
      </w:r>
    </w:p>
    <w:p w14:paraId="1BA4CAEC" w14:textId="64EA95E4" w:rsidR="0017682A" w:rsidRPr="00794D24" w:rsidRDefault="003E3902" w:rsidP="00E72497">
      <w:pPr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</w:rPr>
        <w:t>Režijní náklady a čistý příjem (</w:t>
      </w:r>
      <w:r w:rsidRPr="00794D24">
        <w:rPr>
          <w:rFonts w:asciiTheme="minorHAnsi" w:hAnsiTheme="minorHAnsi" w:cstheme="minorHAnsi"/>
          <w:b/>
        </w:rPr>
        <w:t>R</w:t>
      </w:r>
      <w:r w:rsidRPr="00794D24">
        <w:rPr>
          <w:rFonts w:asciiTheme="minorHAnsi" w:hAnsiTheme="minorHAnsi" w:cstheme="minorHAnsi"/>
        </w:rPr>
        <w:t>) obsahuje ostatní provozní náklady na zajištění organizace dopravy, vedení firmy a správu jejího majetku, provozní a finanční náklady výše nezařazené, ostatní služby, správní režii a zisk Dopravce</w:t>
      </w:r>
      <w:r w:rsidR="00A61641" w:rsidRPr="00A61641">
        <w:rPr>
          <w:rFonts w:cs="Calibri"/>
        </w:rPr>
        <w:t xml:space="preserve"> </w:t>
      </w:r>
      <w:r w:rsidR="00A61641">
        <w:rPr>
          <w:rFonts w:cs="Calibri"/>
        </w:rPr>
        <w:t>za období</w:t>
      </w:r>
      <w:r w:rsidRPr="00794D24">
        <w:rPr>
          <w:rFonts w:asciiTheme="minorHAnsi" w:hAnsiTheme="minorHAnsi" w:cstheme="minorHAnsi"/>
        </w:rPr>
        <w:t>.</w:t>
      </w:r>
    </w:p>
    <w:p w14:paraId="596BDDBB" w14:textId="77777777" w:rsidR="00493E7B" w:rsidRPr="00794D24" w:rsidRDefault="00493E7B" w:rsidP="00E72497">
      <w:pPr>
        <w:pStyle w:val="Nadpis1"/>
        <w:keepNext/>
        <w:numPr>
          <w:ilvl w:val="0"/>
          <w:numId w:val="7"/>
        </w:numPr>
        <w:ind w:left="567" w:hanging="567"/>
        <w:rPr>
          <w:rFonts w:asciiTheme="minorHAnsi" w:hAnsiTheme="minorHAnsi" w:cstheme="minorHAnsi"/>
        </w:rPr>
      </w:pPr>
      <w:r w:rsidRPr="00794D24">
        <w:rPr>
          <w:rFonts w:asciiTheme="minorHAnsi" w:hAnsiTheme="minorHAnsi" w:cstheme="minorHAnsi"/>
          <w:lang w:val="cs-CZ"/>
        </w:rPr>
        <w:t>PRAVIDLA</w:t>
      </w:r>
      <w:r w:rsidRPr="00794D24">
        <w:rPr>
          <w:rFonts w:asciiTheme="minorHAnsi" w:hAnsiTheme="minorHAnsi" w:cstheme="minorHAnsi"/>
        </w:rPr>
        <w:t xml:space="preserve"> </w:t>
      </w:r>
      <w:r w:rsidRPr="00794D24">
        <w:rPr>
          <w:rFonts w:asciiTheme="minorHAnsi" w:hAnsiTheme="minorHAnsi" w:cstheme="minorHAnsi"/>
          <w:lang w:val="cs-CZ"/>
        </w:rPr>
        <w:t xml:space="preserve">PRO </w:t>
      </w:r>
      <w:r w:rsidRPr="00794D24">
        <w:rPr>
          <w:rFonts w:asciiTheme="minorHAnsi" w:hAnsiTheme="minorHAnsi" w:cstheme="minorHAnsi"/>
        </w:rPr>
        <w:t>možn</w:t>
      </w:r>
      <w:r w:rsidRPr="00794D24">
        <w:rPr>
          <w:rFonts w:asciiTheme="minorHAnsi" w:hAnsiTheme="minorHAnsi" w:cstheme="minorHAnsi"/>
          <w:lang w:val="cs-CZ"/>
        </w:rPr>
        <w:t>É</w:t>
      </w:r>
      <w:r w:rsidRPr="00794D24">
        <w:rPr>
          <w:rFonts w:asciiTheme="minorHAnsi" w:hAnsiTheme="minorHAnsi" w:cstheme="minorHAnsi"/>
        </w:rPr>
        <w:t xml:space="preserve"> úprav</w:t>
      </w:r>
      <w:r w:rsidRPr="00794D24">
        <w:rPr>
          <w:rFonts w:asciiTheme="minorHAnsi" w:hAnsiTheme="minorHAnsi" w:cstheme="minorHAnsi"/>
          <w:lang w:val="cs-CZ"/>
        </w:rPr>
        <w:t>Y</w:t>
      </w:r>
      <w:r w:rsidRPr="00794D24">
        <w:rPr>
          <w:rFonts w:asciiTheme="minorHAnsi" w:hAnsiTheme="minorHAnsi" w:cstheme="minorHAnsi"/>
        </w:rPr>
        <w:t xml:space="preserve"> </w:t>
      </w:r>
      <w:r w:rsidRPr="00794D24">
        <w:rPr>
          <w:rFonts w:asciiTheme="minorHAnsi" w:hAnsiTheme="minorHAnsi" w:cstheme="minorHAnsi"/>
          <w:lang w:val="cs-CZ"/>
        </w:rPr>
        <w:t xml:space="preserve">CENY DOPRAVNÍHO VÝKONU </w:t>
      </w:r>
      <w:r w:rsidRPr="00794D24">
        <w:rPr>
          <w:rFonts w:asciiTheme="minorHAnsi" w:hAnsiTheme="minorHAnsi" w:cstheme="minorHAnsi"/>
        </w:rPr>
        <w:t>v průběhu plnění předmětu Veřejné zakázky.</w:t>
      </w:r>
    </w:p>
    <w:p w14:paraId="1A263B95" w14:textId="35D96864" w:rsidR="00493E7B" w:rsidRDefault="0098099B" w:rsidP="00E72497">
      <w:pPr>
        <w:ind w:left="567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Cena dopravního výkonu</w:t>
      </w:r>
      <w:r w:rsidR="00493E7B" w:rsidRPr="00794D24">
        <w:rPr>
          <w:rFonts w:asciiTheme="minorHAnsi" w:hAnsiTheme="minorHAnsi" w:cstheme="minorHAnsi"/>
          <w:noProof/>
        </w:rPr>
        <w:t xml:space="preserve"> </w:t>
      </w:r>
      <w:r w:rsidR="00945646" w:rsidRPr="00794D24">
        <w:rPr>
          <w:rFonts w:asciiTheme="minorHAnsi" w:hAnsiTheme="minorHAnsi" w:cstheme="minorHAnsi"/>
          <w:noProof/>
        </w:rPr>
        <w:t xml:space="preserve">je </w:t>
      </w:r>
      <w:r w:rsidR="00493E7B" w:rsidRPr="00794D24">
        <w:rPr>
          <w:rFonts w:asciiTheme="minorHAnsi" w:hAnsiTheme="minorHAnsi" w:cstheme="minorHAnsi"/>
          <w:noProof/>
        </w:rPr>
        <w:t xml:space="preserve">výchozí cenou dopravního výkonu, která bude dále upravována s ohledem na prokazatelné změny cen vstupů </w:t>
      </w:r>
      <w:r w:rsidR="00497277">
        <w:rPr>
          <w:rFonts w:asciiTheme="minorHAnsi" w:hAnsiTheme="minorHAnsi" w:cstheme="minorHAnsi"/>
          <w:noProof/>
        </w:rPr>
        <w:t xml:space="preserve">a </w:t>
      </w:r>
      <w:r w:rsidR="00497277" w:rsidRPr="00794D24">
        <w:rPr>
          <w:rFonts w:asciiTheme="minorHAnsi" w:hAnsiTheme="minorHAnsi" w:cstheme="minorHAnsi"/>
          <w:noProof/>
        </w:rPr>
        <w:t xml:space="preserve">změny v rozsahu zajišťované dopravní obslužnosti </w:t>
      </w:r>
      <w:r w:rsidR="00493E7B" w:rsidRPr="00794D24">
        <w:rPr>
          <w:rFonts w:asciiTheme="minorHAnsi" w:hAnsiTheme="minorHAnsi" w:cstheme="minorHAnsi"/>
          <w:noProof/>
        </w:rPr>
        <w:t>podle dále uvedených pravidel.</w:t>
      </w:r>
    </w:p>
    <w:p w14:paraId="0BD48436" w14:textId="00897E40" w:rsidR="00485010" w:rsidRDefault="00BF03E3" w:rsidP="00E72497">
      <w:pPr>
        <w:ind w:left="567"/>
        <w:jc w:val="both"/>
      </w:pPr>
      <w:r>
        <w:t xml:space="preserve">Objednatelem byla stanovena výchozí referenční cena </w:t>
      </w:r>
      <w:r w:rsidR="00673F78">
        <w:t xml:space="preserve">motorové </w:t>
      </w:r>
      <w:r>
        <w:t xml:space="preserve">nafty ve výši </w:t>
      </w:r>
      <w:r w:rsidR="00DC0FDB">
        <w:rPr>
          <w:rFonts w:asciiTheme="minorHAnsi" w:hAnsiTheme="minorHAnsi" w:cstheme="minorHAnsi"/>
          <w:b/>
          <w:bCs/>
          <w:color w:val="000000" w:themeColor="text1"/>
        </w:rPr>
        <w:t>43</w:t>
      </w:r>
      <w:r w:rsidRPr="00430A18">
        <w:rPr>
          <w:rFonts w:asciiTheme="minorHAnsi" w:hAnsiTheme="minorHAnsi" w:cstheme="minorHAnsi"/>
          <w:b/>
          <w:bCs/>
          <w:color w:val="000000" w:themeColor="text1"/>
        </w:rPr>
        <w:t>,</w:t>
      </w:r>
      <w:r w:rsidR="00DC0FDB">
        <w:rPr>
          <w:rFonts w:asciiTheme="minorHAnsi" w:hAnsiTheme="minorHAnsi" w:cstheme="minorHAnsi"/>
          <w:b/>
          <w:bCs/>
          <w:color w:val="000000" w:themeColor="text1"/>
        </w:rPr>
        <w:t>42</w:t>
      </w:r>
      <w:r w:rsidRPr="00430A18">
        <w:rPr>
          <w:rFonts w:asciiTheme="minorHAnsi" w:hAnsiTheme="minorHAnsi" w:cstheme="minorHAnsi"/>
          <w:b/>
          <w:bCs/>
          <w:color w:val="000000" w:themeColor="text1"/>
        </w:rPr>
        <w:t xml:space="preserve"> Kč/l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4B06E5">
        <w:t>(</w:t>
      </w:r>
      <w:r>
        <w:rPr>
          <w:rFonts w:asciiTheme="minorHAnsi" w:hAnsiTheme="minorHAnsi" w:cstheme="minorHAnsi"/>
          <w:color w:val="000000" w:themeColor="text1"/>
        </w:rPr>
        <w:t xml:space="preserve">aritmetický </w:t>
      </w:r>
      <w:r w:rsidR="00830792">
        <w:rPr>
          <w:rFonts w:asciiTheme="minorHAnsi" w:hAnsiTheme="minorHAnsi" w:cstheme="minorHAnsi"/>
          <w:color w:val="000000" w:themeColor="text1"/>
        </w:rPr>
        <w:t xml:space="preserve">průměr </w:t>
      </w:r>
      <w:r>
        <w:rPr>
          <w:rFonts w:asciiTheme="minorHAnsi" w:hAnsiTheme="minorHAnsi" w:cstheme="minorHAnsi"/>
          <w:color w:val="000000" w:themeColor="text1"/>
        </w:rPr>
        <w:t>za rok 202</w:t>
      </w:r>
      <w:r w:rsidR="00DC0FDB">
        <w:rPr>
          <w:rFonts w:asciiTheme="minorHAnsi" w:hAnsiTheme="minorHAnsi" w:cstheme="minorHAnsi"/>
          <w:color w:val="000000" w:themeColor="text1"/>
        </w:rPr>
        <w:t>2</w:t>
      </w:r>
      <w:r w:rsidRPr="004B06E5">
        <w:t>)</w:t>
      </w:r>
      <w:r>
        <w:rPr>
          <w:rStyle w:val="Znakapoznpodarou"/>
        </w:rPr>
        <w:footnoteReference w:id="1"/>
      </w:r>
      <w:r>
        <w:t>.</w:t>
      </w:r>
      <w:r w:rsidR="005E7D12">
        <w:t xml:space="preserve"> </w:t>
      </w:r>
      <w:r w:rsidRPr="00417FCE">
        <w:t xml:space="preserve">Objednatelem byl stanoven výchozí referenční bazický index </w:t>
      </w:r>
      <w:r>
        <w:rPr>
          <w:rStyle w:val="odkaz-style-wrapper"/>
        </w:rPr>
        <w:t xml:space="preserve">cen průmyslových výrobců pro skupinu </w:t>
      </w:r>
      <w:r w:rsidRPr="00880A0D">
        <w:rPr>
          <w:rStyle w:val="odkaz-style-wrapper"/>
        </w:rPr>
        <w:t>D 351, Elektřina, přenos a rozvod, obchod s</w:t>
      </w:r>
      <w:r>
        <w:rPr>
          <w:rStyle w:val="odkaz-style-wrapper"/>
        </w:rPr>
        <w:t> </w:t>
      </w:r>
      <w:r w:rsidRPr="00880A0D">
        <w:rPr>
          <w:rStyle w:val="odkaz-style-wrapper"/>
        </w:rPr>
        <w:t>elektřinou</w:t>
      </w:r>
      <w:r w:rsidRPr="00417FCE">
        <w:t xml:space="preserve"> ve výši </w:t>
      </w:r>
      <w:r w:rsidR="00EA2C29">
        <w:rPr>
          <w:b/>
          <w:bCs/>
        </w:rPr>
        <w:t>186</w:t>
      </w:r>
      <w:r w:rsidRPr="00C550C3">
        <w:rPr>
          <w:b/>
          <w:bCs/>
        </w:rPr>
        <w:t>,</w:t>
      </w:r>
      <w:r w:rsidR="00EA2C29">
        <w:rPr>
          <w:b/>
          <w:bCs/>
        </w:rPr>
        <w:t>4</w:t>
      </w:r>
      <w:r w:rsidRPr="00417FCE">
        <w:rPr>
          <w:b/>
          <w:bCs/>
        </w:rPr>
        <w:t xml:space="preserve"> </w:t>
      </w:r>
      <w:r w:rsidRPr="00417FCE">
        <w:t>(</w:t>
      </w:r>
      <w:r w:rsidR="00EA2C29">
        <w:t>aritmetický průměr</w:t>
      </w:r>
      <w:r w:rsidR="00EA2C29" w:rsidRPr="004B06E5">
        <w:t xml:space="preserve"> za rok 202</w:t>
      </w:r>
      <w:r w:rsidR="00EA2C29">
        <w:t>2</w:t>
      </w:r>
      <w:r w:rsidRPr="00417FCE">
        <w:t>)</w:t>
      </w:r>
      <w:r>
        <w:rPr>
          <w:rStyle w:val="Znakapoznpodarou"/>
        </w:rPr>
        <w:footnoteReference w:id="2"/>
      </w:r>
      <w:r>
        <w:t xml:space="preserve">. </w:t>
      </w:r>
      <w:r w:rsidR="00C24819">
        <w:t xml:space="preserve">Objednatelem byla stanovena výchozí </w:t>
      </w:r>
      <w:r w:rsidR="00C24819" w:rsidRPr="00417FCE">
        <w:t xml:space="preserve">referenční měsíční hrubá nominální mzda v ČR ve výši </w:t>
      </w:r>
      <w:r w:rsidR="00C24819" w:rsidRPr="00F93DAD">
        <w:rPr>
          <w:b/>
          <w:bCs/>
        </w:rPr>
        <w:t>3</w:t>
      </w:r>
      <w:r w:rsidR="00915C4E">
        <w:rPr>
          <w:b/>
          <w:bCs/>
        </w:rPr>
        <w:t>6</w:t>
      </w:r>
      <w:r w:rsidR="00C24819">
        <w:rPr>
          <w:b/>
          <w:bCs/>
        </w:rPr>
        <w:t>.</w:t>
      </w:r>
      <w:r w:rsidR="00915C4E">
        <w:rPr>
          <w:b/>
          <w:bCs/>
        </w:rPr>
        <w:t>346</w:t>
      </w:r>
      <w:r w:rsidR="00C24819" w:rsidRPr="00417FCE">
        <w:rPr>
          <w:b/>
          <w:bCs/>
        </w:rPr>
        <w:t xml:space="preserve"> Kč </w:t>
      </w:r>
      <w:r w:rsidR="00C24819" w:rsidRPr="00417FCE">
        <w:t>(hodnota za rok 202</w:t>
      </w:r>
      <w:r w:rsidR="00915C4E">
        <w:t>2</w:t>
      </w:r>
      <w:r w:rsidR="00C24819" w:rsidRPr="00417FCE">
        <w:t>)</w:t>
      </w:r>
      <w:r w:rsidR="00C24819">
        <w:rPr>
          <w:rStyle w:val="Znakapoznpodarou"/>
        </w:rPr>
        <w:footnoteReference w:id="3"/>
      </w:r>
      <w:r w:rsidR="00C24819" w:rsidRPr="00417FCE">
        <w:t xml:space="preserve">. Objednatelem byla stanovena výchozí referenční výše měsíční zaručené mzdy v ČR odpovídající 5. skupině dle výše uvedeného nařízení vlády ve výši </w:t>
      </w:r>
      <w:r w:rsidR="00C24819" w:rsidRPr="00417FCE">
        <w:rPr>
          <w:b/>
          <w:bCs/>
        </w:rPr>
        <w:t>2</w:t>
      </w:r>
      <w:r w:rsidR="00B17C23">
        <w:rPr>
          <w:b/>
          <w:bCs/>
        </w:rPr>
        <w:t>4</w:t>
      </w:r>
      <w:r w:rsidR="00C24819" w:rsidRPr="00417FCE">
        <w:rPr>
          <w:b/>
          <w:bCs/>
        </w:rPr>
        <w:t>.</w:t>
      </w:r>
      <w:r w:rsidR="00B17C23">
        <w:rPr>
          <w:b/>
          <w:bCs/>
        </w:rPr>
        <w:t>1</w:t>
      </w:r>
      <w:r w:rsidR="00C24819" w:rsidRPr="00417FCE">
        <w:rPr>
          <w:b/>
          <w:bCs/>
        </w:rPr>
        <w:t xml:space="preserve">00 Kč </w:t>
      </w:r>
      <w:r w:rsidR="00C24819" w:rsidRPr="00417FCE">
        <w:t xml:space="preserve">(hodnota </w:t>
      </w:r>
      <w:r w:rsidR="00B17C23">
        <w:t>pro</w:t>
      </w:r>
      <w:r w:rsidR="00C24819" w:rsidRPr="00417FCE">
        <w:t xml:space="preserve"> rok 202</w:t>
      </w:r>
      <w:r w:rsidR="00B17C23">
        <w:t>2</w:t>
      </w:r>
      <w:r w:rsidR="00C24819" w:rsidRPr="00417FCE">
        <w:t>)</w:t>
      </w:r>
      <w:r w:rsidR="00C24819">
        <w:rPr>
          <w:rStyle w:val="Znakapoznpodarou"/>
        </w:rPr>
        <w:footnoteReference w:id="4"/>
      </w:r>
      <w:r w:rsidR="00C24819" w:rsidRPr="00417FCE">
        <w:t xml:space="preserve">. Objednatelem byl stanoven výchozí referenční bazický index spotřebitelských cen ve výši </w:t>
      </w:r>
      <w:r w:rsidR="00C24819" w:rsidRPr="00C550C3">
        <w:rPr>
          <w:b/>
          <w:bCs/>
        </w:rPr>
        <w:t>1</w:t>
      </w:r>
      <w:r w:rsidR="00B17C23">
        <w:rPr>
          <w:b/>
          <w:bCs/>
        </w:rPr>
        <w:t>33</w:t>
      </w:r>
      <w:r w:rsidR="00C24819" w:rsidRPr="00C550C3">
        <w:rPr>
          <w:b/>
          <w:bCs/>
        </w:rPr>
        <w:t>,</w:t>
      </w:r>
      <w:r w:rsidR="00B17C23">
        <w:rPr>
          <w:b/>
          <w:bCs/>
        </w:rPr>
        <w:t>6</w:t>
      </w:r>
      <w:r w:rsidR="00C24819" w:rsidRPr="00417FCE">
        <w:rPr>
          <w:b/>
          <w:bCs/>
        </w:rPr>
        <w:t xml:space="preserve"> </w:t>
      </w:r>
      <w:r w:rsidR="00C24819" w:rsidRPr="00417FCE">
        <w:lastRenderedPageBreak/>
        <w:t>(hodnota za rok 202</w:t>
      </w:r>
      <w:r w:rsidR="00B17C23">
        <w:t>2</w:t>
      </w:r>
      <w:r w:rsidR="00C24819" w:rsidRPr="00417FCE">
        <w:t>)</w:t>
      </w:r>
      <w:r w:rsidR="00C24819">
        <w:rPr>
          <w:rStyle w:val="Znakapoznpodarou"/>
        </w:rPr>
        <w:footnoteReference w:id="5"/>
      </w:r>
      <w:r w:rsidR="00C24819" w:rsidRPr="00417FCE">
        <w:t xml:space="preserve">. </w:t>
      </w:r>
      <w:r w:rsidR="00C24819" w:rsidRPr="00417FCE">
        <w:rPr>
          <w:rFonts w:asciiTheme="minorHAnsi" w:eastAsiaTheme="minorHAnsi" w:hAnsiTheme="minorHAnsi" w:cstheme="minorHAnsi"/>
        </w:rPr>
        <w:t xml:space="preserve">Výchozí </w:t>
      </w:r>
      <w:r w:rsidR="00CA4C6D">
        <w:rPr>
          <w:rFonts w:asciiTheme="minorHAnsi" w:eastAsiaTheme="minorHAnsi" w:hAnsiTheme="minorHAnsi" w:cstheme="minorHAnsi"/>
        </w:rPr>
        <w:t>úhrnná provozní doba autobusů za průměrný den stanovená objednatelem činí</w:t>
      </w:r>
      <w:r w:rsidR="00C24819" w:rsidRPr="00417FCE">
        <w:rPr>
          <w:rFonts w:asciiTheme="minorHAnsi" w:eastAsiaTheme="minorHAnsi" w:hAnsiTheme="minorHAnsi" w:cstheme="minorHAnsi"/>
        </w:rPr>
        <w:t xml:space="preserve"> </w:t>
      </w:r>
      <w:r w:rsidR="002A05E3" w:rsidRPr="002A05E3">
        <w:rPr>
          <w:rFonts w:asciiTheme="minorHAnsi" w:eastAsiaTheme="minorHAnsi" w:hAnsiTheme="minorHAnsi" w:cstheme="minorHAnsi"/>
          <w:b/>
          <w:bCs/>
        </w:rPr>
        <w:t>264,93</w:t>
      </w:r>
      <w:r w:rsidR="00CA4C6D">
        <w:rPr>
          <w:rFonts w:asciiTheme="minorHAnsi" w:eastAsiaTheme="minorHAnsi" w:hAnsiTheme="minorHAnsi" w:cstheme="minorHAnsi"/>
          <w:b/>
          <w:bCs/>
        </w:rPr>
        <w:t xml:space="preserve"> hodin</w:t>
      </w:r>
      <w:r w:rsidR="00CA4C6D">
        <w:rPr>
          <w:rStyle w:val="Znakapoznpodarou"/>
          <w:rFonts w:asciiTheme="minorHAnsi" w:eastAsiaTheme="minorHAnsi" w:hAnsiTheme="minorHAnsi" w:cstheme="minorHAnsi"/>
          <w:b/>
          <w:bCs/>
        </w:rPr>
        <w:footnoteReference w:id="6"/>
      </w:r>
      <w:r w:rsidR="00C24819" w:rsidRPr="00417FCE">
        <w:rPr>
          <w:b/>
          <w:bCs/>
        </w:rPr>
        <w:t>.</w:t>
      </w:r>
    </w:p>
    <w:p w14:paraId="1ED5CA16" w14:textId="7E14739F" w:rsidR="001D441D" w:rsidRPr="00260604" w:rsidRDefault="00A5557B" w:rsidP="00E72497">
      <w:pPr>
        <w:ind w:left="567"/>
        <w:jc w:val="both"/>
      </w:pPr>
      <w:r>
        <w:t xml:space="preserve">Indexace ceny dopravního výkonu dle odst. </w:t>
      </w:r>
      <w:r>
        <w:fldChar w:fldCharType="begin"/>
      </w:r>
      <w:r>
        <w:instrText xml:space="preserve"> REF _Ref88567787 \n \h </w:instrText>
      </w:r>
      <w:r>
        <w:fldChar w:fldCharType="separate"/>
      </w:r>
      <w:r>
        <w:t>2.1</w:t>
      </w:r>
      <w:r>
        <w:fldChar w:fldCharType="end"/>
      </w:r>
      <w:r>
        <w:t xml:space="preserve"> (</w:t>
      </w:r>
      <w:r>
        <w:fldChar w:fldCharType="begin"/>
      </w:r>
      <w:r>
        <w:instrText xml:space="preserve"> REF _Ref88567787 \h </w:instrText>
      </w:r>
      <w:r>
        <w:fldChar w:fldCharType="separate"/>
      </w:r>
      <w:r>
        <w:rPr>
          <w:rFonts w:asciiTheme="minorHAnsi" w:hAnsiTheme="minorHAnsi" w:cstheme="minorHAnsi"/>
          <w:u w:val="single"/>
        </w:rPr>
        <w:t>Indexace</w:t>
      </w:r>
      <w:r w:rsidRPr="00794D24">
        <w:rPr>
          <w:rFonts w:asciiTheme="minorHAnsi" w:hAnsiTheme="minorHAnsi" w:cstheme="minorHAnsi"/>
          <w:u w:val="single"/>
        </w:rPr>
        <w:t xml:space="preserve"> C</w:t>
      </w:r>
      <w:r w:rsidRPr="00794D24">
        <w:rPr>
          <w:rFonts w:asciiTheme="minorHAnsi" w:hAnsiTheme="minorHAnsi" w:cstheme="minorHAnsi"/>
          <w:u w:val="single"/>
          <w:vertAlign w:val="subscript"/>
        </w:rPr>
        <w:t>DV</w:t>
      </w:r>
      <w:r w:rsidRPr="00794D24">
        <w:rPr>
          <w:rFonts w:asciiTheme="minorHAnsi" w:hAnsiTheme="minorHAnsi" w:cstheme="minorHAnsi"/>
          <w:u w:val="single"/>
        </w:rPr>
        <w:t xml:space="preserve"> k sjednanému datu</w:t>
      </w:r>
      <w:r>
        <w:fldChar w:fldCharType="end"/>
      </w:r>
      <w:r>
        <w:t xml:space="preserve">) těchto pravidel bude, není-li dále stanoveno jinak, provedena jedenkrát ročně vždy v měsíci prosinci příslušného kalendářního roku dle pravidel uvedených v další části textu na základě údajů zjištěných poslední pracovní den měsíce </w:t>
      </w:r>
      <w:r w:rsidR="00C16DC1">
        <w:t>listopadu</w:t>
      </w:r>
      <w:r>
        <w:t xml:space="preserve"> příslušného kalendářního roku, a to s účinností od 1.1. následujícího kalendářního roku. </w:t>
      </w:r>
      <w:r w:rsidRPr="00393CCA">
        <w:t xml:space="preserve">Indexace CDV při změně ceny pohonných hmot </w:t>
      </w:r>
      <w:r>
        <w:t xml:space="preserve">bude provedena </w:t>
      </w:r>
      <w:r w:rsidR="001C5586">
        <w:t xml:space="preserve">vždy v kalendářním měsíci bezprostředně následujícím po konci kalendářního čtvrtletí s účinností od 1. dne kalendářního měsíce následujícího po provedení indexace </w:t>
      </w:r>
      <w:r w:rsidR="001A5A76">
        <w:t xml:space="preserve">(např. indexace bude provedena v lednu kalendářního roku s účinností od 1. února) </w:t>
      </w:r>
      <w:r>
        <w:t>vždy po zveřejnění</w:t>
      </w:r>
      <w:r w:rsidR="000849EA">
        <w:t xml:space="preserve"> všech</w:t>
      </w:r>
      <w:r>
        <w:t xml:space="preserve"> údajů </w:t>
      </w:r>
      <w:r w:rsidR="001A5A76">
        <w:rPr>
          <w:rFonts w:asciiTheme="minorHAnsi" w:eastAsia="Times New Roman" w:hAnsiTheme="minorHAnsi" w:cstheme="minorHAnsi"/>
          <w:color w:val="000000"/>
        </w:rPr>
        <w:t xml:space="preserve">rozhodných pro indexaci ceny </w:t>
      </w:r>
      <w:r w:rsidR="000849EA">
        <w:rPr>
          <w:rFonts w:asciiTheme="minorHAnsi" w:eastAsia="Times New Roman" w:hAnsiTheme="minorHAnsi" w:cstheme="minorHAnsi"/>
          <w:color w:val="000000"/>
        </w:rPr>
        <w:t xml:space="preserve">pohonných hmot (např. pokud bude disponovat dieselovými vozidly </w:t>
      </w:r>
      <w:r w:rsidR="005C3D95">
        <w:rPr>
          <w:rFonts w:asciiTheme="minorHAnsi" w:eastAsia="Times New Roman" w:hAnsiTheme="minorHAnsi" w:cstheme="minorHAnsi"/>
          <w:color w:val="000000"/>
        </w:rPr>
        <w:t xml:space="preserve">a </w:t>
      </w:r>
      <w:r w:rsidR="000849EA">
        <w:rPr>
          <w:rFonts w:asciiTheme="minorHAnsi" w:eastAsia="Times New Roman" w:hAnsiTheme="minorHAnsi" w:cstheme="minorHAnsi"/>
          <w:color w:val="000000"/>
        </w:rPr>
        <w:t>vozidly na CNG</w:t>
      </w:r>
      <w:r w:rsidR="005C3D95">
        <w:rPr>
          <w:rFonts w:asciiTheme="minorHAnsi" w:eastAsia="Times New Roman" w:hAnsiTheme="minorHAnsi" w:cstheme="minorHAnsi"/>
          <w:color w:val="000000"/>
        </w:rPr>
        <w:t xml:space="preserve">, tak po zveřejnění cen </w:t>
      </w:r>
      <w:r w:rsidR="00673F78">
        <w:t xml:space="preserve">motorové </w:t>
      </w:r>
      <w:r w:rsidR="005C3D95">
        <w:rPr>
          <w:rFonts w:asciiTheme="minorHAnsi" w:eastAsia="Times New Roman" w:hAnsiTheme="minorHAnsi" w:cstheme="minorHAnsi"/>
          <w:color w:val="000000"/>
        </w:rPr>
        <w:t>nafty a cen CNG dle pravidel popsaných níže)</w:t>
      </w:r>
      <w:r>
        <w:rPr>
          <w:rFonts w:asciiTheme="minorHAnsi" w:eastAsia="Times New Roman" w:hAnsiTheme="minorHAnsi" w:cstheme="minorHAnsi"/>
          <w:color w:val="000000"/>
        </w:rPr>
        <w:t xml:space="preserve">; indexace může být provedena i se zpětnou účinností tak, aby byla indexace účinná od 1. dne kalendářního čtvrtletí, a to zejména když nebylo možné provést indexaci včas z toho důvodu, že nebyly s dostatečným předstihem před provedením indexace zveřejněny </w:t>
      </w:r>
      <w:r>
        <w:t xml:space="preserve">údaje </w:t>
      </w:r>
      <w:r w:rsidR="005C3D95">
        <w:rPr>
          <w:rFonts w:asciiTheme="minorHAnsi" w:eastAsia="Times New Roman" w:hAnsiTheme="minorHAnsi" w:cstheme="minorHAnsi"/>
          <w:color w:val="000000"/>
        </w:rPr>
        <w:t>rozhodné pro indexaci ceny pohonných hmot</w:t>
      </w:r>
      <w:r>
        <w:rPr>
          <w:rFonts w:asciiTheme="minorHAnsi" w:eastAsia="Times New Roman" w:hAnsiTheme="minorHAnsi" w:cstheme="minorHAnsi"/>
          <w:color w:val="000000"/>
        </w:rPr>
        <w:t xml:space="preserve">. </w:t>
      </w:r>
      <w:r>
        <w:t xml:space="preserve">První indexace ceny dopravního výkonu dle odst. </w:t>
      </w:r>
      <w:r>
        <w:fldChar w:fldCharType="begin"/>
      </w:r>
      <w:r>
        <w:instrText xml:space="preserve"> REF _Ref88567787 \n \h </w:instrText>
      </w:r>
      <w:r>
        <w:fldChar w:fldCharType="separate"/>
      </w:r>
      <w:r>
        <w:t>2.1</w:t>
      </w:r>
      <w:r>
        <w:fldChar w:fldCharType="end"/>
      </w:r>
      <w:r>
        <w:t xml:space="preserve"> (</w:t>
      </w:r>
      <w:r>
        <w:fldChar w:fldCharType="begin"/>
      </w:r>
      <w:r>
        <w:instrText xml:space="preserve"> REF _Ref88567787 \h </w:instrText>
      </w:r>
      <w:r>
        <w:fldChar w:fldCharType="separate"/>
      </w:r>
      <w:r>
        <w:rPr>
          <w:rFonts w:asciiTheme="minorHAnsi" w:hAnsiTheme="minorHAnsi" w:cstheme="minorHAnsi"/>
          <w:u w:val="single"/>
        </w:rPr>
        <w:t>Indexace</w:t>
      </w:r>
      <w:r w:rsidRPr="00794D24">
        <w:rPr>
          <w:rFonts w:asciiTheme="minorHAnsi" w:hAnsiTheme="minorHAnsi" w:cstheme="minorHAnsi"/>
          <w:u w:val="single"/>
        </w:rPr>
        <w:t xml:space="preserve"> C</w:t>
      </w:r>
      <w:r w:rsidRPr="00794D24">
        <w:rPr>
          <w:rFonts w:asciiTheme="minorHAnsi" w:hAnsiTheme="minorHAnsi" w:cstheme="minorHAnsi"/>
          <w:u w:val="single"/>
          <w:vertAlign w:val="subscript"/>
        </w:rPr>
        <w:t>DV</w:t>
      </w:r>
      <w:r w:rsidRPr="00794D24">
        <w:rPr>
          <w:rFonts w:asciiTheme="minorHAnsi" w:hAnsiTheme="minorHAnsi" w:cstheme="minorHAnsi"/>
          <w:u w:val="single"/>
        </w:rPr>
        <w:t xml:space="preserve"> k sjednanému datu</w:t>
      </w:r>
      <w:r>
        <w:fldChar w:fldCharType="end"/>
      </w:r>
      <w:r>
        <w:t>) těchto pravidel bude provedena s</w:t>
      </w:r>
      <w:r w:rsidR="005C3D95">
        <w:t> </w:t>
      </w:r>
      <w:r>
        <w:t>účinností od 1.1.202</w:t>
      </w:r>
      <w:r w:rsidR="0061457B">
        <w:t>5</w:t>
      </w:r>
      <w:r w:rsidR="006E2133">
        <w:t xml:space="preserve">, resp. v případě indexace dle odst. </w:t>
      </w:r>
      <w:r w:rsidR="006E2133">
        <w:fldChar w:fldCharType="begin"/>
      </w:r>
      <w:r w:rsidR="006E2133">
        <w:instrText xml:space="preserve"> REF _Ref326834583 \n \h </w:instrText>
      </w:r>
      <w:r w:rsidR="006E2133">
        <w:fldChar w:fldCharType="separate"/>
      </w:r>
      <w:r w:rsidR="006E2133">
        <w:t>2.1.1</w:t>
      </w:r>
      <w:r w:rsidR="006E2133">
        <w:fldChar w:fldCharType="end"/>
      </w:r>
      <w:r w:rsidR="006E2133">
        <w:t xml:space="preserve"> (</w:t>
      </w:r>
      <w:r w:rsidR="006E2133" w:rsidRPr="006E2133">
        <w:rPr>
          <w:bCs/>
          <w:iCs/>
        </w:rPr>
        <w:t>Indexace</w:t>
      </w:r>
      <w:r w:rsidR="006E2133" w:rsidRPr="006E2133" w:rsidDel="009E4644">
        <w:rPr>
          <w:bCs/>
          <w:iCs/>
        </w:rPr>
        <w:t xml:space="preserve"> </w:t>
      </w:r>
      <w:r w:rsidR="006E2133" w:rsidRPr="006E2133">
        <w:rPr>
          <w:bCs/>
          <w:iCs/>
        </w:rPr>
        <w:t>C</w:t>
      </w:r>
      <w:r w:rsidR="006E2133" w:rsidRPr="006E2133">
        <w:rPr>
          <w:bCs/>
          <w:iCs/>
          <w:vertAlign w:val="subscript"/>
        </w:rPr>
        <w:t xml:space="preserve">DV </w:t>
      </w:r>
      <w:r w:rsidR="006E2133" w:rsidRPr="006E2133">
        <w:rPr>
          <w:bCs/>
          <w:iCs/>
        </w:rPr>
        <w:t>při změně ceny pohonných hmot</w:t>
      </w:r>
      <w:r w:rsidR="006E2133">
        <w:t>) s účinností od 1.2.202</w:t>
      </w:r>
      <w:r w:rsidR="0061457B">
        <w:t>5</w:t>
      </w:r>
      <w:r>
        <w:t xml:space="preserve">, a to případně i zpětně v případě, kdy by zahájení provozu nastalo po tomto datu. Obdobně bude indexace ceny dopravního výkonu dle odst. </w:t>
      </w:r>
      <w:r>
        <w:fldChar w:fldCharType="begin"/>
      </w:r>
      <w:r>
        <w:instrText xml:space="preserve"> REF _Ref88567787 \n \h </w:instrText>
      </w:r>
      <w:r>
        <w:fldChar w:fldCharType="separate"/>
      </w:r>
      <w:r>
        <w:t>2.1</w:t>
      </w:r>
      <w:r>
        <w:fldChar w:fldCharType="end"/>
      </w:r>
      <w:r>
        <w:t xml:space="preserve"> (</w:t>
      </w:r>
      <w:r>
        <w:fldChar w:fldCharType="begin"/>
      </w:r>
      <w:r>
        <w:instrText xml:space="preserve"> REF _Ref88567787 \h </w:instrText>
      </w:r>
      <w:r>
        <w:fldChar w:fldCharType="separate"/>
      </w:r>
      <w:r>
        <w:rPr>
          <w:rFonts w:asciiTheme="minorHAnsi" w:hAnsiTheme="minorHAnsi" w:cstheme="minorHAnsi"/>
          <w:u w:val="single"/>
        </w:rPr>
        <w:t>Indexace</w:t>
      </w:r>
      <w:r w:rsidRPr="00794D24">
        <w:rPr>
          <w:rFonts w:asciiTheme="minorHAnsi" w:hAnsiTheme="minorHAnsi" w:cstheme="minorHAnsi"/>
          <w:u w:val="single"/>
        </w:rPr>
        <w:t xml:space="preserve"> C</w:t>
      </w:r>
      <w:r w:rsidRPr="00794D24">
        <w:rPr>
          <w:rFonts w:asciiTheme="minorHAnsi" w:hAnsiTheme="minorHAnsi" w:cstheme="minorHAnsi"/>
          <w:u w:val="single"/>
          <w:vertAlign w:val="subscript"/>
        </w:rPr>
        <w:t>DV</w:t>
      </w:r>
      <w:r w:rsidRPr="00794D24">
        <w:rPr>
          <w:rFonts w:asciiTheme="minorHAnsi" w:hAnsiTheme="minorHAnsi" w:cstheme="minorHAnsi"/>
          <w:u w:val="single"/>
        </w:rPr>
        <w:t xml:space="preserve"> k sjednanému datu</w:t>
      </w:r>
      <w:r>
        <w:fldChar w:fldCharType="end"/>
      </w:r>
      <w:r>
        <w:t>) těchto pravidel provedena s</w:t>
      </w:r>
      <w:r w:rsidR="008F4D09">
        <w:t> </w:t>
      </w:r>
      <w:r>
        <w:t>účinností od 1.1.202</w:t>
      </w:r>
      <w:r w:rsidR="0061457B">
        <w:t>6</w:t>
      </w:r>
      <w:r w:rsidR="006E2133" w:rsidRPr="006E2133">
        <w:t xml:space="preserve"> </w:t>
      </w:r>
      <w:r w:rsidR="006E2133">
        <w:t xml:space="preserve">resp. v případě indexace dle odst. </w:t>
      </w:r>
      <w:r w:rsidR="006E2133">
        <w:fldChar w:fldCharType="begin"/>
      </w:r>
      <w:r w:rsidR="006E2133">
        <w:instrText xml:space="preserve"> REF _Ref326834583 \n \h </w:instrText>
      </w:r>
      <w:r w:rsidR="006E2133">
        <w:fldChar w:fldCharType="separate"/>
      </w:r>
      <w:r w:rsidR="006E2133">
        <w:t>2.1.1</w:t>
      </w:r>
      <w:r w:rsidR="006E2133">
        <w:fldChar w:fldCharType="end"/>
      </w:r>
      <w:r w:rsidR="006E2133">
        <w:t xml:space="preserve"> (</w:t>
      </w:r>
      <w:r w:rsidR="006E2133" w:rsidRPr="006E2133">
        <w:rPr>
          <w:bCs/>
          <w:iCs/>
        </w:rPr>
        <w:t>Indexace</w:t>
      </w:r>
      <w:r w:rsidR="006E2133" w:rsidRPr="006E2133" w:rsidDel="009E4644">
        <w:rPr>
          <w:bCs/>
          <w:iCs/>
        </w:rPr>
        <w:t xml:space="preserve"> </w:t>
      </w:r>
      <w:r w:rsidR="006E2133" w:rsidRPr="006E2133">
        <w:rPr>
          <w:bCs/>
          <w:iCs/>
        </w:rPr>
        <w:t>C</w:t>
      </w:r>
      <w:r w:rsidR="006E2133" w:rsidRPr="006E2133">
        <w:rPr>
          <w:bCs/>
          <w:iCs/>
          <w:vertAlign w:val="subscript"/>
        </w:rPr>
        <w:t xml:space="preserve">DV </w:t>
      </w:r>
      <w:r w:rsidR="006E2133" w:rsidRPr="006E2133">
        <w:rPr>
          <w:bCs/>
          <w:iCs/>
        </w:rPr>
        <w:t>při změně ceny pohonných hmot</w:t>
      </w:r>
      <w:r w:rsidR="006E2133">
        <w:t>) s účinností od 1.2.202</w:t>
      </w:r>
      <w:r w:rsidR="0061457B">
        <w:t>6</w:t>
      </w:r>
      <w:r w:rsidR="00542E22">
        <w:t>,</w:t>
      </w:r>
      <w:r>
        <w:t xml:space="preserve"> a dále s účinností od 1.1. následujícího kalendářního roku</w:t>
      </w:r>
      <w:r w:rsidR="00542E22">
        <w:t xml:space="preserve">, resp. v případě indexace dle odst. </w:t>
      </w:r>
      <w:r w:rsidR="00542E22">
        <w:fldChar w:fldCharType="begin"/>
      </w:r>
      <w:r w:rsidR="00542E22">
        <w:instrText xml:space="preserve"> REF _Ref326834583 \n \h </w:instrText>
      </w:r>
      <w:r w:rsidR="00542E22">
        <w:fldChar w:fldCharType="separate"/>
      </w:r>
      <w:r w:rsidR="00542E22">
        <w:t>2.1.1</w:t>
      </w:r>
      <w:r w:rsidR="00542E22">
        <w:fldChar w:fldCharType="end"/>
      </w:r>
      <w:r w:rsidR="00542E22">
        <w:t xml:space="preserve"> (</w:t>
      </w:r>
      <w:r w:rsidR="00542E22" w:rsidRPr="006E2133">
        <w:rPr>
          <w:bCs/>
          <w:iCs/>
        </w:rPr>
        <w:t>Indexace</w:t>
      </w:r>
      <w:r w:rsidR="00542E22" w:rsidRPr="006E2133" w:rsidDel="009E4644">
        <w:rPr>
          <w:bCs/>
          <w:iCs/>
        </w:rPr>
        <w:t xml:space="preserve"> </w:t>
      </w:r>
      <w:r w:rsidR="00542E22" w:rsidRPr="006E2133">
        <w:rPr>
          <w:bCs/>
          <w:iCs/>
        </w:rPr>
        <w:t>C</w:t>
      </w:r>
      <w:r w:rsidR="00542E22" w:rsidRPr="006E2133">
        <w:rPr>
          <w:bCs/>
          <w:iCs/>
          <w:vertAlign w:val="subscript"/>
        </w:rPr>
        <w:t xml:space="preserve">DV </w:t>
      </w:r>
      <w:r w:rsidR="00542E22" w:rsidRPr="006E2133">
        <w:rPr>
          <w:bCs/>
          <w:iCs/>
        </w:rPr>
        <w:t>při změně ceny pohonných hmot</w:t>
      </w:r>
      <w:r w:rsidR="00542E22">
        <w:t>) v termínech dle této přílohy smlouvy</w:t>
      </w:r>
      <w:r>
        <w:t>, a</w:t>
      </w:r>
      <w:r w:rsidR="00207034">
        <w:t> </w:t>
      </w:r>
      <w:r>
        <w:t>to případně i</w:t>
      </w:r>
      <w:r w:rsidR="008F4D09">
        <w:t> </w:t>
      </w:r>
      <w:r>
        <w:t>zpětně v případě, kdy by zahájení provozu nastalo po tomto datu.</w:t>
      </w:r>
    </w:p>
    <w:p w14:paraId="1004805B" w14:textId="2116E7E7" w:rsidR="004931AD" w:rsidRPr="00260604" w:rsidRDefault="00E46BD3" w:rsidP="00E72497">
      <w:pPr>
        <w:ind w:left="567"/>
        <w:jc w:val="both"/>
        <w:rPr>
          <w:rFonts w:asciiTheme="minorHAnsi" w:hAnsiTheme="minorHAnsi" w:cstheme="minorHAnsi"/>
          <w:noProof/>
        </w:rPr>
      </w:pPr>
      <w:r w:rsidRPr="00260604">
        <w:t xml:space="preserve">Aktualizace ceny dopravního výkonu dle odst. </w:t>
      </w:r>
      <w:r w:rsidR="00EA6FBF" w:rsidRPr="00260604">
        <w:fldChar w:fldCharType="begin"/>
      </w:r>
      <w:r w:rsidR="00EA6FBF" w:rsidRPr="00260604">
        <w:instrText xml:space="preserve"> REF _Ref88567803 \n \h </w:instrText>
      </w:r>
      <w:r w:rsidR="00260604">
        <w:instrText xml:space="preserve"> \* MERGEFORMAT </w:instrText>
      </w:r>
      <w:r w:rsidR="00EA6FBF" w:rsidRPr="00260604">
        <w:fldChar w:fldCharType="separate"/>
      </w:r>
      <w:r w:rsidR="00EA6FBF" w:rsidRPr="00260604">
        <w:t>2.2</w:t>
      </w:r>
      <w:r w:rsidR="00EA6FBF" w:rsidRPr="00260604">
        <w:fldChar w:fldCharType="end"/>
      </w:r>
      <w:r w:rsidRPr="00260604">
        <w:t xml:space="preserve"> </w:t>
      </w:r>
      <w:r w:rsidR="00EA6FBF" w:rsidRPr="00260604">
        <w:t>(</w:t>
      </w:r>
      <w:r w:rsidR="00EA6FBF" w:rsidRPr="00260604">
        <w:fldChar w:fldCharType="begin"/>
      </w:r>
      <w:r w:rsidR="00EA6FBF" w:rsidRPr="00260604">
        <w:instrText xml:space="preserve"> REF _Ref88567906 \h </w:instrText>
      </w:r>
      <w:r w:rsidR="00260604">
        <w:instrText xml:space="preserve"> \* MERGEFORMAT </w:instrText>
      </w:r>
      <w:r w:rsidR="00EA6FBF" w:rsidRPr="00260604">
        <w:fldChar w:fldCharType="separate"/>
      </w:r>
      <w:r w:rsidR="00EA6FBF" w:rsidRPr="00260604">
        <w:rPr>
          <w:rFonts w:asciiTheme="minorHAnsi" w:hAnsiTheme="minorHAnsi" w:cstheme="minorHAnsi"/>
          <w:u w:val="single"/>
        </w:rPr>
        <w:t>Přepočet CDV v případě změn zadání dopravní služby</w:t>
      </w:r>
      <w:r w:rsidR="00EA6FBF" w:rsidRPr="00260604">
        <w:fldChar w:fldCharType="end"/>
      </w:r>
      <w:r w:rsidR="00EA6FBF" w:rsidRPr="00260604">
        <w:t xml:space="preserve">) </w:t>
      </w:r>
      <w:r w:rsidRPr="00260604">
        <w:t xml:space="preserve">těchto pravidel </w:t>
      </w:r>
      <w:r w:rsidRPr="00260604">
        <w:rPr>
          <w:rFonts w:asciiTheme="minorHAnsi" w:eastAsia="Times New Roman" w:hAnsiTheme="minorHAnsi" w:cstheme="minorHAnsi"/>
          <w:bCs/>
          <w:color w:val="000000"/>
        </w:rPr>
        <w:t>bude provedena</w:t>
      </w:r>
      <w:r w:rsidR="008812B2" w:rsidRPr="00260604">
        <w:rPr>
          <w:rFonts w:asciiTheme="minorHAnsi" w:eastAsia="Times New Roman" w:hAnsiTheme="minorHAnsi" w:cstheme="minorHAnsi"/>
          <w:bCs/>
          <w:color w:val="000000"/>
        </w:rPr>
        <w:t xml:space="preserve"> vždy k</w:t>
      </w:r>
      <w:r w:rsidR="00316165" w:rsidRPr="00260604">
        <w:rPr>
          <w:rFonts w:asciiTheme="minorHAnsi" w:eastAsia="Times New Roman" w:hAnsiTheme="minorHAnsi" w:cstheme="minorHAnsi"/>
          <w:bCs/>
          <w:color w:val="000000"/>
        </w:rPr>
        <w:t> </w:t>
      </w:r>
      <w:r w:rsidR="008812B2" w:rsidRPr="00260604">
        <w:rPr>
          <w:rFonts w:asciiTheme="minorHAnsi" w:eastAsia="Times New Roman" w:hAnsiTheme="minorHAnsi" w:cstheme="minorHAnsi"/>
          <w:bCs/>
          <w:color w:val="000000"/>
        </w:rPr>
        <w:t>datu</w:t>
      </w:r>
      <w:r w:rsidR="00316165" w:rsidRPr="00260604">
        <w:rPr>
          <w:rFonts w:asciiTheme="minorHAnsi" w:eastAsia="Times New Roman" w:hAnsiTheme="minorHAnsi" w:cstheme="minorHAnsi"/>
          <w:bCs/>
          <w:color w:val="000000"/>
        </w:rPr>
        <w:t xml:space="preserve"> účinnosti</w:t>
      </w:r>
      <w:r w:rsidR="008812B2" w:rsidRPr="00260604">
        <w:rPr>
          <w:rFonts w:asciiTheme="minorHAnsi" w:eastAsia="Times New Roman" w:hAnsiTheme="minorHAnsi" w:cstheme="minorHAnsi"/>
          <w:bCs/>
          <w:color w:val="000000"/>
        </w:rPr>
        <w:t xml:space="preserve"> změny dopravního zadání (</w:t>
      </w:r>
      <w:r w:rsidR="009E4644" w:rsidRPr="00260604">
        <w:rPr>
          <w:rFonts w:asciiTheme="minorHAnsi" w:eastAsia="Times New Roman" w:hAnsiTheme="minorHAnsi" w:cstheme="minorHAnsi"/>
          <w:bCs/>
          <w:color w:val="000000"/>
        </w:rPr>
        <w:t xml:space="preserve">zahájení provozu, </w:t>
      </w:r>
      <w:r w:rsidR="008812B2" w:rsidRPr="00260604">
        <w:rPr>
          <w:rFonts w:asciiTheme="minorHAnsi" w:eastAsia="Times New Roman" w:hAnsiTheme="minorHAnsi" w:cstheme="minorHAnsi"/>
          <w:bCs/>
          <w:color w:val="000000"/>
        </w:rPr>
        <w:t xml:space="preserve">mimořádná změna jízdních řádů nebo jiná mimořádná změna dle </w:t>
      </w:r>
      <w:r w:rsidRPr="00260604">
        <w:rPr>
          <w:rFonts w:asciiTheme="minorHAnsi" w:eastAsia="Times New Roman" w:hAnsiTheme="minorHAnsi" w:cstheme="minorHAnsi"/>
          <w:bCs/>
          <w:color w:val="000000"/>
        </w:rPr>
        <w:t>s</w:t>
      </w:r>
      <w:r w:rsidR="008812B2" w:rsidRPr="00260604">
        <w:rPr>
          <w:rFonts w:asciiTheme="minorHAnsi" w:eastAsia="Times New Roman" w:hAnsiTheme="minorHAnsi" w:cstheme="minorHAnsi"/>
          <w:bCs/>
          <w:color w:val="000000"/>
        </w:rPr>
        <w:t>mlouvy).</w:t>
      </w:r>
    </w:p>
    <w:p w14:paraId="07996D49" w14:textId="32A4B255" w:rsidR="00493E7B" w:rsidRPr="00260604" w:rsidRDefault="009E4644" w:rsidP="001D441D">
      <w:pPr>
        <w:pStyle w:val="Nadpis1"/>
        <w:keepNext/>
        <w:numPr>
          <w:ilvl w:val="1"/>
          <w:numId w:val="7"/>
        </w:numPr>
        <w:ind w:left="567" w:hanging="567"/>
        <w:rPr>
          <w:rFonts w:asciiTheme="minorHAnsi" w:hAnsiTheme="minorHAnsi" w:cstheme="minorHAnsi"/>
          <w:caps w:val="0"/>
          <w:u w:val="single"/>
        </w:rPr>
      </w:pPr>
      <w:bookmarkStart w:id="1" w:name="_Toc325282604"/>
      <w:bookmarkStart w:id="2" w:name="_Ref88567787"/>
      <w:r w:rsidRPr="00260604">
        <w:rPr>
          <w:rFonts w:asciiTheme="minorHAnsi" w:hAnsiTheme="minorHAnsi" w:cstheme="minorHAnsi"/>
          <w:caps w:val="0"/>
          <w:u w:val="single"/>
          <w:lang w:val="cs-CZ"/>
        </w:rPr>
        <w:lastRenderedPageBreak/>
        <w:t>Indexace</w:t>
      </w:r>
      <w:r w:rsidRPr="00260604">
        <w:rPr>
          <w:rFonts w:asciiTheme="minorHAnsi" w:hAnsiTheme="minorHAnsi" w:cstheme="minorHAnsi"/>
          <w:caps w:val="0"/>
          <w:u w:val="single"/>
        </w:rPr>
        <w:t xml:space="preserve"> </w:t>
      </w:r>
      <w:r w:rsidR="00493E7B" w:rsidRPr="00260604">
        <w:rPr>
          <w:rFonts w:asciiTheme="minorHAnsi" w:hAnsiTheme="minorHAnsi" w:cstheme="minorHAnsi"/>
          <w:caps w:val="0"/>
          <w:u w:val="single"/>
          <w:lang w:val="cs-CZ"/>
        </w:rPr>
        <w:t>C</w:t>
      </w:r>
      <w:r w:rsidR="00493E7B" w:rsidRPr="00260604">
        <w:rPr>
          <w:rFonts w:asciiTheme="minorHAnsi" w:hAnsiTheme="minorHAnsi" w:cstheme="minorHAnsi"/>
          <w:caps w:val="0"/>
          <w:u w:val="single"/>
          <w:vertAlign w:val="subscript"/>
        </w:rPr>
        <w:t>DV</w:t>
      </w:r>
      <w:r w:rsidR="00493E7B" w:rsidRPr="00260604">
        <w:rPr>
          <w:rFonts w:asciiTheme="minorHAnsi" w:hAnsiTheme="minorHAnsi" w:cstheme="minorHAnsi"/>
          <w:caps w:val="0"/>
          <w:u w:val="single"/>
        </w:rPr>
        <w:t xml:space="preserve"> k sjednanému datu</w:t>
      </w:r>
      <w:bookmarkEnd w:id="1"/>
      <w:bookmarkEnd w:id="2"/>
    </w:p>
    <w:p w14:paraId="066C02FC" w14:textId="20C44C38" w:rsidR="00493E7B" w:rsidRPr="00734369" w:rsidRDefault="009E4644" w:rsidP="00734369">
      <w:r w:rsidRPr="00260604">
        <w:rPr>
          <w:rFonts w:asciiTheme="minorHAnsi" w:hAnsiTheme="minorHAnsi" w:cstheme="minorHAnsi"/>
          <w:noProof/>
        </w:rPr>
        <w:t xml:space="preserve">Výchozí cena </w:t>
      </w:r>
      <w:r w:rsidRPr="00260604">
        <w:rPr>
          <w:rFonts w:asciiTheme="minorHAnsi" w:hAnsiTheme="minorHAnsi" w:cstheme="minorHAnsi"/>
          <w:lang w:eastAsia="ar-SA"/>
        </w:rPr>
        <w:t xml:space="preserve">za výkon typu vozidla </w:t>
      </w:r>
      <w:r w:rsidRPr="00260604">
        <w:rPr>
          <w:rFonts w:asciiTheme="minorHAnsi" w:hAnsiTheme="minorHAnsi" w:cstheme="minorHAnsi"/>
          <w:noProof/>
        </w:rPr>
        <w:t>bude indexována podle následujícího modelu:</w:t>
      </w:r>
      <w:r w:rsidR="00493E7B" w:rsidRPr="00260604">
        <w:rPr>
          <w:rFonts w:asciiTheme="minorHAnsi" w:eastAsia="Times New Roman" w:hAnsiTheme="minorHAnsi" w:cstheme="minorHAnsi"/>
          <w:color w:val="000000"/>
        </w:rPr>
        <w:t>  </w:t>
      </w:r>
    </w:p>
    <w:p w14:paraId="78BB216F" w14:textId="6EA5895B" w:rsidR="00493E7B" w:rsidRPr="00260604" w:rsidRDefault="009E4644" w:rsidP="00E72497">
      <w:pPr>
        <w:numPr>
          <w:ilvl w:val="2"/>
          <w:numId w:val="8"/>
        </w:numPr>
        <w:tabs>
          <w:tab w:val="left" w:pos="709"/>
        </w:tabs>
        <w:ind w:hanging="1224"/>
        <w:jc w:val="both"/>
        <w:rPr>
          <w:rFonts w:asciiTheme="minorHAnsi" w:hAnsiTheme="minorHAnsi" w:cstheme="minorHAnsi"/>
          <w:b/>
          <w:i/>
        </w:rPr>
      </w:pPr>
      <w:bookmarkStart w:id="3" w:name="_Ref326834583"/>
      <w:r w:rsidRPr="00260604">
        <w:rPr>
          <w:rFonts w:asciiTheme="minorHAnsi" w:hAnsiTheme="minorHAnsi" w:cstheme="minorHAnsi"/>
          <w:b/>
          <w:i/>
        </w:rPr>
        <w:t>Indexace</w:t>
      </w:r>
      <w:r w:rsidRPr="00260604" w:rsidDel="009E4644">
        <w:rPr>
          <w:rFonts w:asciiTheme="minorHAnsi" w:hAnsiTheme="minorHAnsi" w:cstheme="minorHAnsi"/>
          <w:b/>
          <w:i/>
        </w:rPr>
        <w:t xml:space="preserve"> </w:t>
      </w:r>
      <w:r w:rsidR="00493E7B" w:rsidRPr="00260604">
        <w:rPr>
          <w:rFonts w:asciiTheme="minorHAnsi" w:hAnsiTheme="minorHAnsi" w:cstheme="minorHAnsi"/>
          <w:b/>
          <w:i/>
        </w:rPr>
        <w:t>C</w:t>
      </w:r>
      <w:r w:rsidR="00493E7B" w:rsidRPr="00260604">
        <w:rPr>
          <w:rFonts w:asciiTheme="minorHAnsi" w:hAnsiTheme="minorHAnsi" w:cstheme="minorHAnsi"/>
          <w:b/>
          <w:i/>
          <w:vertAlign w:val="subscript"/>
        </w:rPr>
        <w:t xml:space="preserve">DV </w:t>
      </w:r>
      <w:r w:rsidR="00493E7B" w:rsidRPr="00260604">
        <w:rPr>
          <w:rFonts w:asciiTheme="minorHAnsi" w:hAnsiTheme="minorHAnsi" w:cstheme="minorHAnsi"/>
          <w:b/>
          <w:i/>
        </w:rPr>
        <w:t>při změně ceny pohonných hmot:</w:t>
      </w:r>
      <w:bookmarkEnd w:id="3"/>
    </w:p>
    <w:p w14:paraId="3DFE9FC0" w14:textId="436156A7" w:rsidR="00493E7B" w:rsidRPr="00260604" w:rsidRDefault="00000000" w:rsidP="00E72497">
      <w:pPr>
        <w:spacing w:after="0"/>
        <w:jc w:val="center"/>
        <w:rPr>
          <w:rFonts w:asciiTheme="minorHAnsi" w:eastAsia="Times New Roman" w:hAnsiTheme="minorHAnsi" w:cstheme="minorHAnsi"/>
          <w:b/>
          <w:bCs/>
          <w:color w:val="00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 xml:space="preserve">=P x </m:t>
          </m:r>
          <m:f>
            <m:f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bCs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MAD1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D</m:t>
                  </m:r>
                </m:sub>
              </m:sSub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MAD1</m:t>
              </m:r>
            </m:den>
          </m:f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 xml:space="preserve">x </m:t>
          </m:r>
          <m:sSub>
            <m:sSubPr>
              <m:ctrlPr>
                <w:rPr>
                  <w:rFonts w:ascii="Cambria Math" w:eastAsia="Times New Roman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k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D</m:t>
              </m:r>
            </m:sub>
          </m:sSub>
          <m:r>
            <m:rPr>
              <m:sty m:val="bi"/>
            </m:rPr>
            <w:rPr>
              <w:rFonts w:ascii="Cambria Math" w:eastAsia="Times New Roman" w:hAnsi="Cambria Math" w:cstheme="minorHAnsi"/>
              <w:color w:val="000000"/>
            </w:rPr>
            <m:t>+</m:t>
          </m:r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 xml:space="preserve">P x </m:t>
          </m:r>
          <m:f>
            <m:f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bCs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MAD1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E</m:t>
                  </m:r>
                </m:sub>
              </m:sSub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MAD1</m:t>
              </m:r>
            </m:den>
          </m:f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 xml:space="preserve">x </m:t>
          </m:r>
          <m:sSub>
            <m:sSubPr>
              <m:ctrlPr>
                <w:rPr>
                  <w:rFonts w:ascii="Cambria Math" w:eastAsia="Times New Roman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k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E</m:t>
              </m:r>
            </m:sub>
          </m:sSub>
        </m:oMath>
      </m:oMathPara>
    </w:p>
    <w:p w14:paraId="6C436F79" w14:textId="77777777" w:rsidR="00493E7B" w:rsidRPr="00260604" w:rsidRDefault="00493E7B" w:rsidP="00E72497">
      <w:pPr>
        <w:spacing w:after="0"/>
        <w:jc w:val="both"/>
        <w:rPr>
          <w:rFonts w:asciiTheme="minorHAnsi" w:eastAsia="Times New Roman" w:hAnsiTheme="minorHAnsi" w:cstheme="minorHAnsi"/>
          <w:b/>
          <w:bCs/>
          <w:color w:val="000000"/>
        </w:rPr>
      </w:pPr>
    </w:p>
    <w:p w14:paraId="4399EBCA" w14:textId="3FE69E68" w:rsidR="00242B61" w:rsidRPr="00260604" w:rsidRDefault="00493E7B" w:rsidP="00E72497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r w:rsidRPr="00260604">
        <w:rPr>
          <w:rFonts w:asciiTheme="minorHAnsi" w:eastAsia="Times New Roman" w:hAnsiTheme="minorHAnsi" w:cstheme="minorHAnsi"/>
          <w:color w:val="000000"/>
        </w:rPr>
        <w:t>Kde</w:t>
      </w:r>
    </w:p>
    <w:p w14:paraId="2644C33E" w14:textId="3B48C0EB" w:rsidR="00493E7B" w:rsidRPr="00260604" w:rsidRDefault="00493E7B" w:rsidP="008E6D79">
      <w:pPr>
        <w:spacing w:after="0"/>
        <w:ind w:left="2127" w:hanging="1422"/>
        <w:jc w:val="both"/>
        <w:rPr>
          <w:rFonts w:asciiTheme="minorHAnsi" w:eastAsia="Times New Roman" w:hAnsiTheme="minorHAnsi" w:cstheme="minorHAnsi"/>
          <w:color w:val="000000"/>
        </w:rPr>
      </w:pPr>
      <w:r w:rsidRPr="00260604">
        <w:rPr>
          <w:rFonts w:asciiTheme="minorHAnsi" w:eastAsia="Times New Roman" w:hAnsiTheme="minorHAnsi" w:cstheme="minorHAnsi"/>
          <w:b/>
          <w:color w:val="000000"/>
        </w:rPr>
        <w:t>P</w:t>
      </w:r>
      <w:r w:rsidRPr="00260604">
        <w:rPr>
          <w:rFonts w:asciiTheme="minorHAnsi" w:eastAsia="Times New Roman" w:hAnsiTheme="minorHAnsi" w:cstheme="minorHAnsi"/>
          <w:b/>
          <w:color w:val="000000"/>
          <w:vertAlign w:val="subscript"/>
        </w:rPr>
        <w:t>1</w:t>
      </w:r>
      <w:r w:rsidRPr="00260604">
        <w:rPr>
          <w:rFonts w:asciiTheme="minorHAnsi" w:eastAsia="Times New Roman" w:hAnsiTheme="minorHAnsi" w:cstheme="minorHAnsi"/>
          <w:color w:val="000000"/>
        </w:rPr>
        <w:tab/>
        <w:t>je nová výše nákladů na pohonné hmoty</w:t>
      </w:r>
      <w:r w:rsidR="00FE29C2" w:rsidRPr="00260604">
        <w:rPr>
          <w:rFonts w:asciiTheme="minorHAnsi" w:eastAsia="Times New Roman" w:hAnsiTheme="minorHAnsi" w:cstheme="minorHAnsi"/>
          <w:color w:val="000000"/>
        </w:rPr>
        <w:t xml:space="preserve"> zaokrouhlená na 2 desetinná místa</w:t>
      </w:r>
      <w:r w:rsidRPr="00260604">
        <w:rPr>
          <w:rFonts w:asciiTheme="minorHAnsi" w:eastAsia="Times New Roman" w:hAnsiTheme="minorHAnsi" w:cstheme="minorHAnsi"/>
          <w:color w:val="000000"/>
        </w:rPr>
        <w:t xml:space="preserve"> [Kč/km]</w:t>
      </w:r>
    </w:p>
    <w:p w14:paraId="47200845" w14:textId="166D77A5" w:rsidR="00242B61" w:rsidRDefault="00242B61" w:rsidP="008E6D79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r w:rsidRPr="00260604">
        <w:rPr>
          <w:rFonts w:asciiTheme="minorHAnsi" w:eastAsia="Times New Roman" w:hAnsiTheme="minorHAnsi" w:cstheme="minorHAnsi"/>
          <w:b/>
          <w:color w:val="000000"/>
        </w:rPr>
        <w:t>P</w:t>
      </w:r>
      <w:r w:rsidRPr="00260604">
        <w:rPr>
          <w:rFonts w:asciiTheme="minorHAnsi" w:eastAsia="Times New Roman" w:hAnsiTheme="minorHAnsi" w:cstheme="minorHAnsi"/>
          <w:color w:val="000000"/>
        </w:rPr>
        <w:tab/>
        <w:t xml:space="preserve">jsou </w:t>
      </w:r>
      <w:r w:rsidR="004D4EAC" w:rsidRPr="00260604">
        <w:rPr>
          <w:rFonts w:asciiTheme="minorHAnsi" w:eastAsia="Times New Roman" w:hAnsiTheme="minorHAnsi" w:cstheme="minorHAnsi"/>
          <w:color w:val="000000"/>
        </w:rPr>
        <w:t>výchozí</w:t>
      </w:r>
      <w:r w:rsidRPr="00260604">
        <w:rPr>
          <w:rFonts w:asciiTheme="minorHAnsi" w:eastAsia="Times New Roman" w:hAnsiTheme="minorHAnsi" w:cstheme="minorHAnsi"/>
          <w:color w:val="000000"/>
        </w:rPr>
        <w:t xml:space="preserve"> náklady na pohonné hmoty podle hodnoty uvedené v nabídce dopravce [Kč/km]</w:t>
      </w:r>
    </w:p>
    <w:p w14:paraId="2C95E7C6" w14:textId="08FF95F1" w:rsidR="00734369" w:rsidRPr="00260604" w:rsidRDefault="00734369" w:rsidP="00A70D8A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b/>
          <w:color w:val="000000"/>
        </w:rPr>
        <w:t>MAD1</w:t>
      </w:r>
      <w:r w:rsidRPr="00260604">
        <w:rPr>
          <w:rFonts w:asciiTheme="minorHAnsi" w:eastAsia="Times New Roman" w:hAnsiTheme="minorHAnsi" w:cstheme="minorHAnsi"/>
          <w:color w:val="000000"/>
        </w:rPr>
        <w:tab/>
      </w:r>
      <w:r w:rsidR="008E6D79">
        <w:rPr>
          <w:rFonts w:asciiTheme="minorHAnsi" w:eastAsia="Times New Roman" w:hAnsiTheme="minorHAnsi" w:cstheme="minorHAnsi"/>
          <w:color w:val="000000"/>
        </w:rPr>
        <w:t xml:space="preserve">je celkový počet vozidel kategorie MAD1 (výchozí počet je </w:t>
      </w:r>
      <w:r w:rsidR="00E95EFB">
        <w:rPr>
          <w:rFonts w:asciiTheme="minorHAnsi" w:eastAsia="Times New Roman" w:hAnsiTheme="minorHAnsi" w:cstheme="minorHAnsi"/>
          <w:color w:val="000000"/>
        </w:rPr>
        <w:t>stanoven v tabulce „Nabídka dopravce“ výše</w:t>
      </w:r>
      <w:r w:rsidR="00A70D8A">
        <w:rPr>
          <w:rFonts w:asciiTheme="minorHAnsi" w:eastAsia="Times New Roman" w:hAnsiTheme="minorHAnsi" w:cstheme="minorHAnsi"/>
          <w:color w:val="000000"/>
        </w:rPr>
        <w:t xml:space="preserve"> – postup pro změny počtu vozidel je stanoven ve smlouvě</w:t>
      </w:r>
      <w:r w:rsidR="008E6D79">
        <w:rPr>
          <w:rFonts w:asciiTheme="minorHAnsi" w:eastAsia="Times New Roman" w:hAnsiTheme="minorHAnsi" w:cstheme="minorHAnsi"/>
          <w:color w:val="000000"/>
        </w:rPr>
        <w:t>)</w:t>
      </w:r>
    </w:p>
    <w:p w14:paraId="008BCCA2" w14:textId="22D7008C" w:rsidR="008E6D79" w:rsidRPr="00260604" w:rsidRDefault="008E6D79" w:rsidP="00A70D8A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b/>
          <w:color w:val="000000"/>
        </w:rPr>
        <w:t>MAD1</w:t>
      </w:r>
      <w:r w:rsidRPr="008E6D79">
        <w:rPr>
          <w:rFonts w:asciiTheme="minorHAnsi" w:eastAsia="Times New Roman" w:hAnsiTheme="minorHAnsi" w:cstheme="minorHAnsi"/>
          <w:b/>
          <w:color w:val="000000"/>
          <w:vertAlign w:val="subscript"/>
        </w:rPr>
        <w:t>D</w:t>
      </w:r>
      <w:r w:rsidRPr="00260604">
        <w:rPr>
          <w:rFonts w:asciiTheme="minorHAnsi" w:eastAsia="Times New Roman" w:hAnsiTheme="minorHAnsi" w:cstheme="minorHAnsi"/>
          <w:color w:val="000000"/>
        </w:rPr>
        <w:tab/>
      </w:r>
      <w:r>
        <w:rPr>
          <w:rFonts w:asciiTheme="minorHAnsi" w:eastAsia="Times New Roman" w:hAnsiTheme="minorHAnsi" w:cstheme="minorHAnsi"/>
          <w:color w:val="000000"/>
        </w:rPr>
        <w:t>je počet dieselových vozidel kategorie MAD1</w:t>
      </w:r>
      <w:r w:rsidR="00A70D8A">
        <w:rPr>
          <w:rFonts w:asciiTheme="minorHAnsi" w:eastAsia="Times New Roman" w:hAnsiTheme="minorHAnsi" w:cstheme="minorHAnsi"/>
          <w:color w:val="000000"/>
        </w:rPr>
        <w:t xml:space="preserve"> z celkového počtu vozidel kategorie MAD1</w:t>
      </w:r>
    </w:p>
    <w:p w14:paraId="6B52FDEA" w14:textId="53C08600" w:rsidR="00A70D8A" w:rsidRPr="00260604" w:rsidRDefault="00A70D8A" w:rsidP="00A70D8A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b/>
          <w:color w:val="000000"/>
        </w:rPr>
        <w:t>MAD1</w:t>
      </w:r>
      <w:r>
        <w:rPr>
          <w:rFonts w:asciiTheme="minorHAnsi" w:eastAsia="Times New Roman" w:hAnsiTheme="minorHAnsi" w:cstheme="minorHAnsi"/>
          <w:b/>
          <w:color w:val="000000"/>
          <w:vertAlign w:val="subscript"/>
        </w:rPr>
        <w:t>E</w:t>
      </w:r>
      <w:r w:rsidRPr="00260604">
        <w:rPr>
          <w:rFonts w:asciiTheme="minorHAnsi" w:eastAsia="Times New Roman" w:hAnsiTheme="minorHAnsi" w:cstheme="minorHAnsi"/>
          <w:color w:val="000000"/>
        </w:rPr>
        <w:tab/>
      </w:r>
      <w:r>
        <w:rPr>
          <w:rFonts w:asciiTheme="minorHAnsi" w:eastAsia="Times New Roman" w:hAnsiTheme="minorHAnsi" w:cstheme="minorHAnsi"/>
          <w:color w:val="000000"/>
        </w:rPr>
        <w:t xml:space="preserve">je počet </w:t>
      </w:r>
      <w:r w:rsidR="008557FD">
        <w:rPr>
          <w:rFonts w:asciiTheme="minorHAnsi" w:eastAsia="Times New Roman" w:hAnsiTheme="minorHAnsi" w:cstheme="minorHAnsi"/>
          <w:color w:val="000000"/>
        </w:rPr>
        <w:t>elektro (bateriových)</w:t>
      </w:r>
      <w:r>
        <w:rPr>
          <w:rFonts w:asciiTheme="minorHAnsi" w:eastAsia="Times New Roman" w:hAnsiTheme="minorHAnsi" w:cstheme="minorHAnsi"/>
          <w:color w:val="000000"/>
        </w:rPr>
        <w:t xml:space="preserve"> vozidel kategorie MAD1 z celkového počtu vozidel kategorie MAD1</w:t>
      </w:r>
    </w:p>
    <w:p w14:paraId="252AB08C" w14:textId="4954E880" w:rsidR="00734369" w:rsidRPr="00794D24" w:rsidRDefault="00734369" w:rsidP="008557FD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proofErr w:type="spellStart"/>
      <w:r w:rsidRPr="00260604">
        <w:rPr>
          <w:rFonts w:asciiTheme="minorHAnsi" w:eastAsia="Times New Roman" w:hAnsiTheme="minorHAnsi" w:cstheme="minorHAnsi"/>
          <w:b/>
          <w:color w:val="000000"/>
        </w:rPr>
        <w:t>k</w:t>
      </w:r>
      <w:r>
        <w:rPr>
          <w:rFonts w:asciiTheme="minorHAnsi" w:eastAsia="Times New Roman" w:hAnsiTheme="minorHAnsi" w:cstheme="minorHAnsi"/>
          <w:b/>
          <w:color w:val="000000"/>
          <w:vertAlign w:val="subscript"/>
        </w:rPr>
        <w:t>D</w:t>
      </w:r>
      <w:proofErr w:type="spellEnd"/>
      <w:r w:rsidRPr="00260604">
        <w:rPr>
          <w:rFonts w:asciiTheme="minorHAnsi" w:eastAsia="Times New Roman" w:hAnsiTheme="minorHAnsi" w:cstheme="minorHAnsi"/>
          <w:color w:val="000000"/>
          <w:vertAlign w:val="subscript"/>
        </w:rPr>
        <w:tab/>
      </w:r>
      <w:r w:rsidRPr="00C71C20">
        <w:rPr>
          <w:rFonts w:asciiTheme="minorHAnsi" w:eastAsia="Times New Roman" w:hAnsiTheme="minorHAnsi" w:cstheme="minorHAnsi"/>
          <w:color w:val="000000"/>
        </w:rPr>
        <w:t xml:space="preserve">je koeficient změny, který se vypočítá jako podíl průměrné ceny </w:t>
      </w:r>
      <w:r w:rsidR="00673F78">
        <w:t xml:space="preserve">motorové </w:t>
      </w:r>
      <w:r w:rsidR="00974E4C" w:rsidRPr="00C71C20">
        <w:rPr>
          <w:rFonts w:asciiTheme="minorHAnsi" w:eastAsia="Times New Roman" w:hAnsiTheme="minorHAnsi" w:cstheme="minorHAnsi"/>
          <w:color w:val="000000"/>
        </w:rPr>
        <w:t>nafty za předcházející kalendářní čtvrtletí</w:t>
      </w:r>
      <w:r w:rsidRPr="00C71C20">
        <w:rPr>
          <w:rFonts w:asciiTheme="minorHAnsi" w:eastAsia="Times New Roman" w:hAnsiTheme="minorHAnsi" w:cstheme="minorHAnsi"/>
          <w:color w:val="000000"/>
        </w:rPr>
        <w:t xml:space="preserve"> </w:t>
      </w:r>
      <w:r w:rsidR="00C17D5A" w:rsidRPr="00C71C20">
        <w:rPr>
          <w:rFonts w:asciiTheme="minorHAnsi" w:eastAsia="Times New Roman" w:hAnsiTheme="minorHAnsi" w:cstheme="minorHAnsi"/>
          <w:color w:val="000000"/>
        </w:rPr>
        <w:t xml:space="preserve">dle </w:t>
      </w:r>
      <w:r w:rsidR="00F27112">
        <w:rPr>
          <w:rFonts w:asciiTheme="minorHAnsi" w:eastAsia="Times New Roman" w:hAnsiTheme="minorHAnsi" w:cstheme="minorHAnsi"/>
          <w:color w:val="000000"/>
        </w:rPr>
        <w:t>měsíčních</w:t>
      </w:r>
      <w:r w:rsidR="00C17D5A" w:rsidRPr="00C71C20">
        <w:rPr>
          <w:rFonts w:asciiTheme="minorHAnsi" w:eastAsia="Times New Roman" w:hAnsiTheme="minorHAnsi" w:cstheme="minorHAnsi"/>
          <w:color w:val="000000"/>
        </w:rPr>
        <w:t xml:space="preserve"> hodnot vyhlášených ČSÚ</w:t>
      </w:r>
      <w:r w:rsidR="00830792" w:rsidRPr="00C71C20">
        <w:rPr>
          <w:rStyle w:val="Znakapoznpodarou"/>
          <w:rFonts w:asciiTheme="minorHAnsi" w:eastAsia="Times New Roman" w:hAnsiTheme="minorHAnsi" w:cstheme="minorHAnsi"/>
          <w:color w:val="000000"/>
        </w:rPr>
        <w:footnoteReference w:id="7"/>
      </w:r>
      <w:r w:rsidR="00C17D5A" w:rsidRPr="00C71C20">
        <w:rPr>
          <w:rFonts w:asciiTheme="minorHAnsi" w:eastAsia="Times New Roman" w:hAnsiTheme="minorHAnsi" w:cstheme="minorHAnsi"/>
          <w:color w:val="000000"/>
        </w:rPr>
        <w:t xml:space="preserve"> </w:t>
      </w:r>
      <w:r w:rsidR="00673F78">
        <w:rPr>
          <w:rFonts w:asciiTheme="minorHAnsi" w:eastAsia="Times New Roman" w:hAnsiTheme="minorHAnsi" w:cstheme="minorHAnsi"/>
          <w:color w:val="000000"/>
        </w:rPr>
        <w:t xml:space="preserve">(aritmetický průměr měsíčních údajů zaokrouhlený na dvě desetinná místa) </w:t>
      </w:r>
      <w:r w:rsidRPr="00C71C20">
        <w:rPr>
          <w:rFonts w:asciiTheme="minorHAnsi" w:eastAsia="Times New Roman" w:hAnsiTheme="minorHAnsi" w:cstheme="minorHAnsi"/>
          <w:color w:val="000000"/>
        </w:rPr>
        <w:t xml:space="preserve">a výchozí referenční hodnoty </w:t>
      </w:r>
      <w:r w:rsidR="00C71C20" w:rsidRPr="00C71C20">
        <w:t xml:space="preserve">výchozí referenční ceny </w:t>
      </w:r>
      <w:r w:rsidR="00673F78">
        <w:t xml:space="preserve">motorové </w:t>
      </w:r>
      <w:r w:rsidR="00C71C20" w:rsidRPr="00C71C20">
        <w:t>nafty</w:t>
      </w:r>
      <w:r w:rsidR="00C71C20" w:rsidRPr="00C71C20">
        <w:rPr>
          <w:rFonts w:asciiTheme="minorHAnsi" w:eastAsia="Times New Roman" w:hAnsiTheme="minorHAnsi" w:cstheme="minorHAnsi"/>
          <w:color w:val="000000"/>
        </w:rPr>
        <w:t xml:space="preserve"> </w:t>
      </w:r>
      <w:r w:rsidR="00C71C20" w:rsidRPr="00260604">
        <w:rPr>
          <w:rFonts w:asciiTheme="minorHAnsi" w:eastAsia="Times New Roman" w:hAnsiTheme="minorHAnsi" w:cstheme="minorHAnsi"/>
          <w:color w:val="000000"/>
        </w:rPr>
        <w:t>stanovené</w:t>
      </w:r>
      <w:r w:rsidR="00C71C20" w:rsidRPr="00960A55">
        <w:rPr>
          <w:rFonts w:asciiTheme="minorHAnsi" w:eastAsia="Times New Roman" w:hAnsiTheme="minorHAnsi" w:cstheme="minorHAnsi"/>
          <w:color w:val="000000"/>
        </w:rPr>
        <w:t xml:space="preserve"> </w:t>
      </w:r>
      <w:r w:rsidR="00C71C20">
        <w:rPr>
          <w:rFonts w:asciiTheme="minorHAnsi" w:eastAsia="Times New Roman" w:hAnsiTheme="minorHAnsi" w:cstheme="minorHAnsi"/>
          <w:color w:val="000000"/>
        </w:rPr>
        <w:t>o</w:t>
      </w:r>
      <w:r w:rsidR="00C71C20" w:rsidRPr="00960A55">
        <w:rPr>
          <w:rFonts w:asciiTheme="minorHAnsi" w:eastAsia="Times New Roman" w:hAnsiTheme="minorHAnsi" w:cstheme="minorHAnsi"/>
          <w:color w:val="000000"/>
        </w:rPr>
        <w:t>bjednatelem</w:t>
      </w:r>
    </w:p>
    <w:p w14:paraId="116543EC" w14:textId="651831EE" w:rsidR="00734369" w:rsidRPr="00794D24" w:rsidRDefault="00734369" w:rsidP="008557FD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proofErr w:type="spellStart"/>
      <w:r w:rsidRPr="00260604">
        <w:rPr>
          <w:rFonts w:asciiTheme="minorHAnsi" w:eastAsia="Times New Roman" w:hAnsiTheme="minorHAnsi" w:cstheme="minorHAnsi"/>
          <w:b/>
          <w:color w:val="000000"/>
        </w:rPr>
        <w:t>k</w:t>
      </w:r>
      <w:r>
        <w:rPr>
          <w:rFonts w:asciiTheme="minorHAnsi" w:eastAsia="Times New Roman" w:hAnsiTheme="minorHAnsi" w:cstheme="minorHAnsi"/>
          <w:b/>
          <w:color w:val="000000"/>
          <w:vertAlign w:val="subscript"/>
        </w:rPr>
        <w:t>E</w:t>
      </w:r>
      <w:proofErr w:type="spellEnd"/>
      <w:r w:rsidRPr="00260604">
        <w:rPr>
          <w:rFonts w:asciiTheme="minorHAnsi" w:eastAsia="Times New Roman" w:hAnsiTheme="minorHAnsi" w:cstheme="minorHAnsi"/>
          <w:color w:val="000000"/>
          <w:vertAlign w:val="subscript"/>
        </w:rPr>
        <w:tab/>
      </w:r>
      <w:r w:rsidRPr="00880A0D">
        <w:rPr>
          <w:rFonts w:asciiTheme="minorHAnsi" w:eastAsia="Times New Roman" w:hAnsiTheme="minorHAnsi" w:cstheme="minorHAnsi"/>
          <w:color w:val="000000"/>
        </w:rPr>
        <w:t xml:space="preserve">je koeficient změny, který se vypočítá </w:t>
      </w:r>
      <w:r w:rsidR="00791F7A" w:rsidRPr="00FE29C2">
        <w:rPr>
          <w:rFonts w:asciiTheme="minorHAnsi" w:eastAsia="Times New Roman" w:hAnsiTheme="minorHAnsi" w:cstheme="minorHAnsi"/>
          <w:color w:val="000000"/>
        </w:rPr>
        <w:t xml:space="preserve">jako podíl průměrného bazického indexu </w:t>
      </w:r>
      <w:r w:rsidR="00880A0D">
        <w:rPr>
          <w:rStyle w:val="odkaz-style-wrapper"/>
        </w:rPr>
        <w:t xml:space="preserve">cen průmyslových výrobců pro skupinu </w:t>
      </w:r>
      <w:r w:rsidR="00880A0D" w:rsidRPr="00880A0D">
        <w:rPr>
          <w:rStyle w:val="odkaz-style-wrapper"/>
        </w:rPr>
        <w:t>D 351, Elektřina, přenos a rozvod, obchod s</w:t>
      </w:r>
      <w:r w:rsidR="00757128">
        <w:rPr>
          <w:rStyle w:val="odkaz-style-wrapper"/>
        </w:rPr>
        <w:t> </w:t>
      </w:r>
      <w:r w:rsidR="00880A0D" w:rsidRPr="00880A0D">
        <w:rPr>
          <w:rStyle w:val="odkaz-style-wrapper"/>
        </w:rPr>
        <w:t>elektřinou</w:t>
      </w:r>
      <w:r w:rsidR="00757128">
        <w:rPr>
          <w:rStyle w:val="odkaz-style-wrapper"/>
        </w:rPr>
        <w:t>,</w:t>
      </w:r>
      <w:r w:rsidR="00880A0D">
        <w:rPr>
          <w:rStyle w:val="odkaz-style-wrapper"/>
        </w:rPr>
        <w:t xml:space="preserve"> </w:t>
      </w:r>
      <w:r w:rsidR="00791F7A" w:rsidRPr="00FE29C2">
        <w:rPr>
          <w:rFonts w:asciiTheme="minorHAnsi" w:eastAsia="Times New Roman" w:hAnsiTheme="minorHAnsi" w:cstheme="minorHAnsi"/>
          <w:color w:val="000000"/>
        </w:rPr>
        <w:t xml:space="preserve">za </w:t>
      </w:r>
      <w:r w:rsidR="00C17D5A">
        <w:rPr>
          <w:rFonts w:asciiTheme="minorHAnsi" w:eastAsia="Times New Roman" w:hAnsiTheme="minorHAnsi" w:cstheme="minorHAnsi"/>
          <w:color w:val="000000"/>
        </w:rPr>
        <w:t>předcházející kalendářní čtvrtletí</w:t>
      </w:r>
      <w:r w:rsidR="00791F7A">
        <w:rPr>
          <w:rFonts w:asciiTheme="minorHAnsi" w:eastAsia="Times New Roman" w:hAnsiTheme="minorHAnsi" w:cstheme="minorHAnsi"/>
          <w:color w:val="000000"/>
        </w:rPr>
        <w:t xml:space="preserve"> </w:t>
      </w:r>
      <w:r w:rsidR="00791F7A" w:rsidRPr="00FE29C2">
        <w:rPr>
          <w:rFonts w:asciiTheme="minorHAnsi" w:eastAsia="Times New Roman" w:hAnsiTheme="minorHAnsi" w:cstheme="minorHAnsi"/>
          <w:color w:val="000000"/>
        </w:rPr>
        <w:t>dle měsíčních hodnot vyhlášených ČSÚ</w:t>
      </w:r>
      <w:r w:rsidRPr="00880A0D">
        <w:rPr>
          <w:vertAlign w:val="superscript"/>
        </w:rPr>
        <w:footnoteReference w:id="8"/>
      </w:r>
      <w:r w:rsidRPr="00880A0D">
        <w:rPr>
          <w:rFonts w:asciiTheme="minorHAnsi" w:eastAsia="Times New Roman" w:hAnsiTheme="minorHAnsi" w:cstheme="minorHAnsi"/>
          <w:color w:val="000000"/>
        </w:rPr>
        <w:t xml:space="preserve"> </w:t>
      </w:r>
      <w:r w:rsidR="00880A0D">
        <w:rPr>
          <w:rFonts w:asciiTheme="minorHAnsi" w:eastAsia="Times New Roman" w:hAnsiTheme="minorHAnsi" w:cstheme="minorHAnsi"/>
          <w:color w:val="000000"/>
        </w:rPr>
        <w:t>(aritmetický průměr měsíčních údajů zaokrouhlený na jedno desetinné místo)</w:t>
      </w:r>
      <w:r w:rsidR="00880A0D" w:rsidRPr="00FE29C2">
        <w:rPr>
          <w:rFonts w:asciiTheme="minorHAnsi" w:eastAsia="Times New Roman" w:hAnsiTheme="minorHAnsi" w:cstheme="minorHAnsi"/>
          <w:color w:val="000000"/>
        </w:rPr>
        <w:t xml:space="preserve"> </w:t>
      </w:r>
      <w:r w:rsidR="00757128" w:rsidRPr="00FE29C2">
        <w:rPr>
          <w:rFonts w:asciiTheme="minorHAnsi" w:eastAsia="Times New Roman" w:hAnsiTheme="minorHAnsi" w:cstheme="minorHAnsi"/>
          <w:color w:val="000000"/>
        </w:rPr>
        <w:t xml:space="preserve">a výchozího referenčního bazického indexu </w:t>
      </w:r>
      <w:r w:rsidR="00757128">
        <w:rPr>
          <w:rStyle w:val="odkaz-style-wrapper"/>
        </w:rPr>
        <w:t xml:space="preserve">cen průmyslových výrobců pro skupinu </w:t>
      </w:r>
      <w:r w:rsidR="00757128" w:rsidRPr="00880A0D">
        <w:rPr>
          <w:rStyle w:val="odkaz-style-wrapper"/>
        </w:rPr>
        <w:t>D 351, Elektřina, přenos a rozvod, obchod s</w:t>
      </w:r>
      <w:r w:rsidR="00757128">
        <w:rPr>
          <w:rStyle w:val="odkaz-style-wrapper"/>
        </w:rPr>
        <w:t> </w:t>
      </w:r>
      <w:r w:rsidR="00757128" w:rsidRPr="00880A0D">
        <w:rPr>
          <w:rStyle w:val="odkaz-style-wrapper"/>
        </w:rPr>
        <w:t>elektřinou</w:t>
      </w:r>
      <w:r w:rsidR="00757128">
        <w:rPr>
          <w:rStyle w:val="odkaz-style-wrapper"/>
        </w:rPr>
        <w:t>,</w:t>
      </w:r>
      <w:r w:rsidR="00757128" w:rsidRPr="00FE29C2">
        <w:rPr>
          <w:rFonts w:asciiTheme="minorHAnsi" w:eastAsia="Times New Roman" w:hAnsiTheme="minorHAnsi" w:cstheme="minorHAnsi"/>
          <w:color w:val="000000"/>
        </w:rPr>
        <w:t xml:space="preserve"> stanoveného </w:t>
      </w:r>
      <w:r w:rsidR="00757128">
        <w:rPr>
          <w:rFonts w:asciiTheme="minorHAnsi" w:eastAsia="Times New Roman" w:hAnsiTheme="minorHAnsi" w:cstheme="minorHAnsi"/>
          <w:color w:val="000000"/>
        </w:rPr>
        <w:t>o</w:t>
      </w:r>
      <w:r w:rsidR="00757128" w:rsidRPr="00FE29C2">
        <w:rPr>
          <w:rFonts w:asciiTheme="minorHAnsi" w:eastAsia="Times New Roman" w:hAnsiTheme="minorHAnsi" w:cstheme="minorHAnsi"/>
          <w:color w:val="000000"/>
        </w:rPr>
        <w:t>bjednatelem</w:t>
      </w:r>
      <w:r w:rsidRPr="00794D24">
        <w:rPr>
          <w:rFonts w:asciiTheme="minorHAnsi" w:eastAsia="Times New Roman" w:hAnsiTheme="minorHAnsi" w:cstheme="minorHAnsi"/>
          <w:color w:val="000000"/>
        </w:rPr>
        <w:t xml:space="preserve"> </w:t>
      </w:r>
    </w:p>
    <w:p w14:paraId="2063028B" w14:textId="77777777" w:rsidR="00734369" w:rsidRPr="00794D24" w:rsidRDefault="00734369" w:rsidP="006D0D62">
      <w:pPr>
        <w:spacing w:after="0"/>
        <w:ind w:left="1418" w:hanging="710"/>
        <w:jc w:val="both"/>
        <w:rPr>
          <w:rFonts w:asciiTheme="minorHAnsi" w:eastAsia="Times New Roman" w:hAnsiTheme="minorHAnsi" w:cstheme="minorHAnsi"/>
          <w:color w:val="000000"/>
        </w:rPr>
      </w:pPr>
    </w:p>
    <w:p w14:paraId="3144FC48" w14:textId="70583355" w:rsidR="00CC3ECC" w:rsidRPr="00794D24" w:rsidRDefault="00242B61" w:rsidP="001A51D2">
      <w:pPr>
        <w:keepNext/>
        <w:numPr>
          <w:ilvl w:val="2"/>
          <w:numId w:val="8"/>
        </w:numPr>
        <w:ind w:left="1225" w:hanging="1225"/>
        <w:jc w:val="both"/>
        <w:rPr>
          <w:rFonts w:asciiTheme="minorHAnsi" w:hAnsiTheme="minorHAnsi" w:cstheme="minorHAnsi"/>
          <w:b/>
          <w:i/>
        </w:rPr>
      </w:pPr>
      <w:r w:rsidRPr="009E4644">
        <w:rPr>
          <w:rFonts w:asciiTheme="minorHAnsi" w:hAnsiTheme="minorHAnsi" w:cstheme="minorHAnsi"/>
          <w:b/>
          <w:i/>
        </w:rPr>
        <w:t>Indexa</w:t>
      </w:r>
      <w:r>
        <w:rPr>
          <w:rFonts w:asciiTheme="minorHAnsi" w:hAnsiTheme="minorHAnsi" w:cstheme="minorHAnsi"/>
          <w:b/>
          <w:i/>
        </w:rPr>
        <w:t>c</w:t>
      </w:r>
      <w:r w:rsidRPr="009E4644">
        <w:rPr>
          <w:rFonts w:asciiTheme="minorHAnsi" w:hAnsiTheme="minorHAnsi" w:cstheme="minorHAnsi"/>
          <w:b/>
          <w:i/>
        </w:rPr>
        <w:t>e</w:t>
      </w:r>
      <w:r w:rsidRPr="009E4644" w:rsidDel="009E4644">
        <w:rPr>
          <w:rFonts w:asciiTheme="minorHAnsi" w:hAnsiTheme="minorHAnsi" w:cstheme="minorHAnsi"/>
          <w:b/>
          <w:i/>
        </w:rPr>
        <w:t xml:space="preserve"> </w:t>
      </w:r>
      <w:r w:rsidRPr="00794D24">
        <w:rPr>
          <w:rFonts w:asciiTheme="minorHAnsi" w:hAnsiTheme="minorHAnsi" w:cstheme="minorHAnsi"/>
          <w:b/>
          <w:i/>
        </w:rPr>
        <w:t>C</w:t>
      </w:r>
      <w:r w:rsidRPr="00794D24">
        <w:rPr>
          <w:rFonts w:asciiTheme="minorHAnsi" w:hAnsiTheme="minorHAnsi" w:cstheme="minorHAnsi"/>
          <w:b/>
          <w:i/>
          <w:vertAlign w:val="subscript"/>
        </w:rPr>
        <w:t>DV</w:t>
      </w:r>
      <w:r w:rsidR="009F22AA">
        <w:rPr>
          <w:rFonts w:asciiTheme="minorHAnsi" w:hAnsiTheme="minorHAnsi" w:cstheme="minorHAnsi"/>
          <w:b/>
          <w:i/>
        </w:rPr>
        <w:t xml:space="preserve"> </w:t>
      </w:r>
      <w:r w:rsidR="00CC3ECC" w:rsidRPr="00794D24">
        <w:rPr>
          <w:rFonts w:asciiTheme="minorHAnsi" w:hAnsiTheme="minorHAnsi" w:cstheme="minorHAnsi"/>
          <w:b/>
          <w:i/>
        </w:rPr>
        <w:t>s ohledem na změny oborových mezd</w:t>
      </w:r>
    </w:p>
    <w:p w14:paraId="71C1D6E4" w14:textId="00E72BAC" w:rsidR="00CC3ECC" w:rsidRPr="00794D24" w:rsidRDefault="006E5A04" w:rsidP="00E72497">
      <w:pPr>
        <w:numPr>
          <w:ilvl w:val="3"/>
          <w:numId w:val="8"/>
        </w:numPr>
        <w:ind w:hanging="1728"/>
        <w:jc w:val="both"/>
        <w:rPr>
          <w:rFonts w:asciiTheme="minorHAnsi" w:hAnsiTheme="minorHAnsi" w:cstheme="minorHAnsi"/>
          <w:u w:val="single"/>
        </w:rPr>
      </w:pPr>
      <w:bookmarkStart w:id="4" w:name="_Ref88568165"/>
      <w:r w:rsidRPr="006E5A04">
        <w:rPr>
          <w:rFonts w:asciiTheme="minorHAnsi" w:hAnsiTheme="minorHAnsi" w:cstheme="minorHAnsi"/>
          <w:u w:val="single"/>
        </w:rPr>
        <w:t>Mzdové náklady na řidiče</w:t>
      </w:r>
      <w:r w:rsidR="00CC3ECC" w:rsidRPr="00794D24">
        <w:rPr>
          <w:rFonts w:asciiTheme="minorHAnsi" w:hAnsiTheme="minorHAnsi" w:cstheme="minorHAnsi"/>
          <w:u w:val="single"/>
        </w:rPr>
        <w:t>:</w:t>
      </w:r>
      <w:bookmarkEnd w:id="4"/>
    </w:p>
    <w:p w14:paraId="345DCB5C" w14:textId="7BBA0C0C" w:rsidR="00CC3ECC" w:rsidRPr="00794D24" w:rsidRDefault="00000000" w:rsidP="00E72497">
      <w:pPr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000000"/>
                </w:rPr>
                <m:t>ŘID</m:t>
              </m:r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>=</m:t>
          </m:r>
          <m:sSub>
            <m:sSubPr>
              <m:ctrlPr>
                <w:rPr>
                  <w:rFonts w:ascii="Cambria Math" w:eastAsia="Times New Roman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000000"/>
                </w:rPr>
                <m:t>ŘID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 xml:space="preserve"> x m</m:t>
          </m:r>
        </m:oMath>
      </m:oMathPara>
    </w:p>
    <w:p w14:paraId="0D4F5CDF" w14:textId="77777777" w:rsidR="00CC3ECC" w:rsidRPr="00794D24" w:rsidRDefault="00CC3ECC" w:rsidP="00E72497">
      <w:pPr>
        <w:spacing w:after="0"/>
        <w:ind w:left="1418" w:hanging="1418"/>
        <w:jc w:val="both"/>
        <w:rPr>
          <w:rFonts w:asciiTheme="minorHAnsi" w:hAnsiTheme="minorHAnsi" w:cstheme="minorHAnsi"/>
          <w:b/>
          <w:bCs/>
        </w:rPr>
      </w:pPr>
    </w:p>
    <w:p w14:paraId="5962A9E2" w14:textId="77777777" w:rsidR="009F22AA" w:rsidRDefault="00CC3ECC" w:rsidP="00E72497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color w:val="000000"/>
        </w:rPr>
        <w:t xml:space="preserve">Kde      </w:t>
      </w:r>
      <w:r w:rsidR="00E64BC9">
        <w:rPr>
          <w:rFonts w:asciiTheme="minorHAnsi" w:eastAsia="Times New Roman" w:hAnsiTheme="minorHAnsi" w:cstheme="minorHAnsi"/>
          <w:color w:val="000000"/>
        </w:rPr>
        <w:t xml:space="preserve"> </w:t>
      </w:r>
    </w:p>
    <w:p w14:paraId="214D59D7" w14:textId="77777777" w:rsidR="009F22AA" w:rsidRDefault="009F22AA" w:rsidP="009F22AA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lastRenderedPageBreak/>
        <w:t>M</w:t>
      </w:r>
      <w:r>
        <w:rPr>
          <w:rFonts w:asciiTheme="minorHAnsi" w:eastAsia="Times New Roman" w:hAnsiTheme="minorHAnsi" w:cstheme="minorHAnsi"/>
          <w:b/>
          <w:color w:val="000000"/>
          <w:vertAlign w:val="subscript"/>
        </w:rPr>
        <w:t>ŘID</w:t>
      </w:r>
      <w:r w:rsidRPr="00794D24">
        <w:rPr>
          <w:rFonts w:asciiTheme="minorHAnsi" w:eastAsia="Times New Roman" w:hAnsiTheme="minorHAnsi" w:cstheme="minorHAnsi"/>
          <w:b/>
          <w:color w:val="000000"/>
          <w:vertAlign w:val="subscript"/>
        </w:rPr>
        <w:t>1</w:t>
      </w:r>
      <w:r w:rsidRPr="00794D24">
        <w:rPr>
          <w:rFonts w:asciiTheme="minorHAnsi" w:eastAsia="Times New Roman" w:hAnsiTheme="minorHAnsi" w:cstheme="minorHAnsi"/>
          <w:b/>
          <w:color w:val="000000"/>
        </w:rPr>
        <w:tab/>
      </w:r>
      <w:r w:rsidRPr="00794D24">
        <w:rPr>
          <w:rFonts w:asciiTheme="minorHAnsi" w:eastAsia="Times New Roman" w:hAnsiTheme="minorHAnsi" w:cstheme="minorHAnsi"/>
          <w:color w:val="000000"/>
        </w:rPr>
        <w:t xml:space="preserve">je nová výše mzdových nákladů </w:t>
      </w:r>
      <w:r>
        <w:rPr>
          <w:rFonts w:asciiTheme="minorHAnsi" w:eastAsia="Times New Roman" w:hAnsiTheme="minorHAnsi" w:cstheme="minorHAnsi"/>
          <w:color w:val="000000"/>
        </w:rPr>
        <w:t xml:space="preserve">na řidiče </w:t>
      </w:r>
      <w:r w:rsidRPr="00FE29C2">
        <w:rPr>
          <w:rFonts w:asciiTheme="minorHAnsi" w:eastAsia="Times New Roman" w:hAnsiTheme="minorHAnsi" w:cstheme="minorHAnsi"/>
          <w:color w:val="000000"/>
        </w:rPr>
        <w:t xml:space="preserve">zaokrouhlená na 2 desetinná místa </w:t>
      </w:r>
      <w:r w:rsidRPr="00794D24">
        <w:rPr>
          <w:rFonts w:asciiTheme="minorHAnsi" w:eastAsia="Times New Roman" w:hAnsiTheme="minorHAnsi" w:cstheme="minorHAnsi"/>
          <w:color w:val="000000"/>
        </w:rPr>
        <w:t>[Kč/období]</w:t>
      </w:r>
    </w:p>
    <w:p w14:paraId="38AA7F53" w14:textId="7FA90732" w:rsidR="00CC3ECC" w:rsidRPr="00794D24" w:rsidRDefault="00CC3ECC" w:rsidP="00E72497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t>M</w:t>
      </w:r>
      <w:r w:rsidR="00C159E4">
        <w:rPr>
          <w:rFonts w:asciiTheme="minorHAnsi" w:eastAsia="Times New Roman" w:hAnsiTheme="minorHAnsi" w:cstheme="minorHAnsi"/>
          <w:b/>
          <w:color w:val="000000"/>
          <w:vertAlign w:val="subscript"/>
        </w:rPr>
        <w:t>ŘID</w:t>
      </w:r>
      <w:r w:rsidRPr="00794D24">
        <w:rPr>
          <w:rFonts w:asciiTheme="minorHAnsi" w:eastAsia="Times New Roman" w:hAnsiTheme="minorHAnsi" w:cstheme="minorHAnsi"/>
          <w:color w:val="000000"/>
        </w:rPr>
        <w:tab/>
        <w:t xml:space="preserve">je výchozí výše mzdových nákladů </w:t>
      </w:r>
      <w:r w:rsidR="00C159E4">
        <w:rPr>
          <w:rFonts w:asciiTheme="minorHAnsi" w:eastAsia="Times New Roman" w:hAnsiTheme="minorHAnsi" w:cstheme="minorHAnsi"/>
          <w:color w:val="000000"/>
        </w:rPr>
        <w:t>na řidiče</w:t>
      </w:r>
      <w:r w:rsidR="00CB7E54">
        <w:rPr>
          <w:rFonts w:asciiTheme="minorHAnsi" w:eastAsia="Times New Roman" w:hAnsiTheme="minorHAnsi" w:cstheme="minorHAnsi"/>
          <w:color w:val="000000"/>
        </w:rPr>
        <w:t xml:space="preserve"> uvedená</w:t>
      </w:r>
      <w:r w:rsidR="00C159E4">
        <w:rPr>
          <w:rFonts w:asciiTheme="minorHAnsi" w:eastAsia="Times New Roman" w:hAnsiTheme="minorHAnsi" w:cstheme="minorHAnsi"/>
          <w:color w:val="000000"/>
        </w:rPr>
        <w:t xml:space="preserve"> </w:t>
      </w:r>
      <w:r w:rsidRPr="00794D24">
        <w:rPr>
          <w:rFonts w:asciiTheme="minorHAnsi" w:eastAsia="Times New Roman" w:hAnsiTheme="minorHAnsi" w:cstheme="minorHAnsi"/>
          <w:color w:val="000000"/>
        </w:rPr>
        <w:t xml:space="preserve">v nabídce </w:t>
      </w:r>
      <w:r w:rsidR="00A54DFD">
        <w:rPr>
          <w:rFonts w:asciiTheme="minorHAnsi" w:eastAsia="Times New Roman" w:hAnsiTheme="minorHAnsi" w:cstheme="minorHAnsi"/>
          <w:color w:val="000000"/>
        </w:rPr>
        <w:t>dopravce</w:t>
      </w:r>
      <w:r w:rsidRPr="00794D24">
        <w:rPr>
          <w:rFonts w:asciiTheme="minorHAnsi" w:eastAsia="Times New Roman" w:hAnsiTheme="minorHAnsi" w:cstheme="minorHAnsi"/>
          <w:color w:val="000000"/>
        </w:rPr>
        <w:t xml:space="preserve"> [Kč/</w:t>
      </w:r>
      <w:r w:rsidR="00C159E4" w:rsidRPr="00794D24">
        <w:rPr>
          <w:rFonts w:asciiTheme="minorHAnsi" w:eastAsia="Times New Roman" w:hAnsiTheme="minorHAnsi" w:cstheme="minorHAnsi"/>
          <w:color w:val="000000"/>
        </w:rPr>
        <w:t>období</w:t>
      </w:r>
      <w:r w:rsidRPr="00794D24">
        <w:rPr>
          <w:rFonts w:asciiTheme="minorHAnsi" w:eastAsia="Times New Roman" w:hAnsiTheme="minorHAnsi" w:cstheme="minorHAnsi"/>
          <w:color w:val="000000"/>
        </w:rPr>
        <w:t>]</w:t>
      </w:r>
    </w:p>
    <w:p w14:paraId="5EB60506" w14:textId="6975BD2A" w:rsidR="00E64BC9" w:rsidRDefault="00E64BC9" w:rsidP="006D0D62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t>m</w:t>
      </w:r>
      <w:r w:rsidR="009F22AA">
        <w:rPr>
          <w:rFonts w:asciiTheme="minorHAnsi" w:eastAsia="Times New Roman" w:hAnsiTheme="minorHAnsi" w:cstheme="minorHAnsi"/>
          <w:b/>
          <w:color w:val="000000"/>
        </w:rPr>
        <w:tab/>
      </w:r>
      <w:r w:rsidRPr="00E64BC9">
        <w:rPr>
          <w:rFonts w:asciiTheme="minorHAnsi" w:eastAsia="Times New Roman" w:hAnsiTheme="minorHAnsi" w:cstheme="minorHAnsi"/>
          <w:color w:val="000000"/>
        </w:rPr>
        <w:t>je koeficient změny, který se vypočítá jako:</w:t>
      </w:r>
    </w:p>
    <w:p w14:paraId="2FC8D03F" w14:textId="43D07EAF" w:rsidR="00E64BC9" w:rsidRDefault="00E64BC9" w:rsidP="00E72497">
      <w:pPr>
        <w:spacing w:after="0"/>
        <w:ind w:left="2127" w:hanging="717"/>
        <w:jc w:val="both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ab/>
      </w:r>
      <w:r w:rsidRPr="005A1A42">
        <w:t xml:space="preserve">a) </w:t>
      </w:r>
      <w:r w:rsidR="00C779AB" w:rsidRPr="005A1A42">
        <w:t>p</w:t>
      </w:r>
      <w:r w:rsidR="00C779AB" w:rsidRPr="00793363">
        <w:t>odíl průměrné měsíční hrubé nominální mzdy v odvětví Doprava a</w:t>
      </w:r>
      <w:r w:rsidR="00C779AB">
        <w:t> </w:t>
      </w:r>
      <w:r w:rsidR="00C779AB" w:rsidRPr="00793363">
        <w:t xml:space="preserve">skladování </w:t>
      </w:r>
      <w:r w:rsidR="00C779AB">
        <w:t xml:space="preserve">vypočtené jako aritmetický průměr průměrných mezd </w:t>
      </w:r>
      <w:r w:rsidR="00C779AB" w:rsidRPr="00793363">
        <w:t>v odvětví Doprava a</w:t>
      </w:r>
      <w:r w:rsidR="00C779AB">
        <w:t> </w:t>
      </w:r>
      <w:r w:rsidR="00C779AB" w:rsidRPr="00793363">
        <w:t>skladování za </w:t>
      </w:r>
      <w:r w:rsidR="00C779AB">
        <w:t>3. kalendářní čtvrtletí</w:t>
      </w:r>
      <w:r w:rsidR="00C779AB" w:rsidRPr="00793363">
        <w:t xml:space="preserve"> předcházejícího kalendářního roku</w:t>
      </w:r>
      <w:r w:rsidR="00C779AB">
        <w:t xml:space="preserve">, </w:t>
      </w:r>
      <w:r w:rsidR="00C779AB" w:rsidRPr="00793363">
        <w:t>za </w:t>
      </w:r>
      <w:r w:rsidR="00C779AB">
        <w:t>4. kalendářní čtvrtletí</w:t>
      </w:r>
      <w:r w:rsidR="00C779AB" w:rsidRPr="00793363">
        <w:t xml:space="preserve"> předcházejícího kalendářního roku</w:t>
      </w:r>
      <w:r w:rsidR="00C779AB">
        <w:t xml:space="preserve">, </w:t>
      </w:r>
      <w:r w:rsidR="00C779AB" w:rsidRPr="00793363">
        <w:t>za </w:t>
      </w:r>
      <w:r w:rsidR="003B6C8A">
        <w:t>1</w:t>
      </w:r>
      <w:r w:rsidR="00C779AB">
        <w:t>. kalendářní čtvrtletí</w:t>
      </w:r>
      <w:r w:rsidR="00C779AB" w:rsidRPr="00793363">
        <w:t xml:space="preserve"> kalendářního roku</w:t>
      </w:r>
      <w:r w:rsidR="00C779AB">
        <w:t xml:space="preserve"> a </w:t>
      </w:r>
      <w:r w:rsidR="00C779AB" w:rsidRPr="00793363">
        <w:t>za </w:t>
      </w:r>
      <w:r w:rsidR="00C779AB">
        <w:t>2. kalendářní čtvrtletí</w:t>
      </w:r>
      <w:r w:rsidR="00C779AB" w:rsidRPr="00793363">
        <w:t xml:space="preserve"> kalendářního roku</w:t>
      </w:r>
      <w:r w:rsidR="00C779AB">
        <w:t>,</w:t>
      </w:r>
      <w:r w:rsidR="00C779AB" w:rsidRPr="00793363">
        <w:t xml:space="preserve"> dle hodnot vyhlášených ČSÚ</w:t>
      </w:r>
      <w:r w:rsidR="00C779AB">
        <w:rPr>
          <w:rStyle w:val="Znakapoznpodarou"/>
        </w:rPr>
        <w:footnoteReference w:id="9"/>
      </w:r>
      <w:r w:rsidR="00C779AB">
        <w:t>, zaokrouhlený na celé Kč,</w:t>
      </w:r>
      <w:r w:rsidR="00C779AB" w:rsidRPr="00793363">
        <w:t xml:space="preserve"> a výchozí referenční výše měsíční hrubé nominální mzdy v ČR stanovené </w:t>
      </w:r>
      <w:r w:rsidR="00C779AB">
        <w:t>o</w:t>
      </w:r>
      <w:r w:rsidR="00C779AB" w:rsidRPr="00793363">
        <w:t>bjednatelem</w:t>
      </w:r>
      <w:r>
        <w:t>;</w:t>
      </w:r>
      <w:r w:rsidRPr="00794D24">
        <w:rPr>
          <w:rFonts w:asciiTheme="minorHAnsi" w:eastAsia="Times New Roman" w:hAnsiTheme="minorHAnsi" w:cstheme="minorHAnsi"/>
          <w:color w:val="000000"/>
        </w:rPr>
        <w:t> </w:t>
      </w:r>
    </w:p>
    <w:p w14:paraId="24962A1E" w14:textId="46478DE8" w:rsidR="00E64BC9" w:rsidRDefault="00E64BC9" w:rsidP="00E72497">
      <w:pPr>
        <w:spacing w:after="0"/>
        <w:ind w:left="2127" w:hanging="717"/>
        <w:jc w:val="both"/>
      </w:pPr>
      <w:r>
        <w:rPr>
          <w:rFonts w:asciiTheme="minorHAnsi" w:eastAsia="Times New Roman" w:hAnsiTheme="minorHAnsi" w:cstheme="minorHAnsi"/>
          <w:color w:val="000000"/>
        </w:rPr>
        <w:tab/>
      </w:r>
      <w:r w:rsidRPr="00A00979">
        <w:t>b) podíl aktuální měsíční zaručené mzdy v ČR pro 5. skupinu dle uvedeného nařízení vlády</w:t>
      </w:r>
      <w:r>
        <w:t xml:space="preserve"> </w:t>
      </w:r>
      <w:r w:rsidRPr="00A00979">
        <w:t xml:space="preserve">a výchozí referenční výše měsíční zaručené mzdy v ČR pro 5. skupinu dle uvedeného nařízení vlády stanovené </w:t>
      </w:r>
      <w:r>
        <w:t>o</w:t>
      </w:r>
      <w:r w:rsidRPr="00A00979">
        <w:t>bjednatelem.</w:t>
      </w:r>
    </w:p>
    <w:p w14:paraId="421BCE94" w14:textId="06EA7655" w:rsidR="00E64BC9" w:rsidRPr="00794D24" w:rsidRDefault="00E64BC9" w:rsidP="00E72497">
      <w:pPr>
        <w:spacing w:after="0"/>
        <w:ind w:left="2127" w:hanging="717"/>
        <w:jc w:val="both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ab/>
      </w:r>
      <w:r w:rsidRPr="00E64BC9">
        <w:rPr>
          <w:rFonts w:asciiTheme="minorHAnsi" w:eastAsia="Times New Roman" w:hAnsiTheme="minorHAnsi" w:cstheme="minorHAnsi"/>
          <w:color w:val="000000"/>
        </w:rPr>
        <w:t xml:space="preserve">Pro výpočet </w:t>
      </w:r>
      <w:r w:rsidR="00CB7E54">
        <w:rPr>
          <w:rFonts w:asciiTheme="minorHAnsi" w:eastAsia="Times New Roman" w:hAnsiTheme="minorHAnsi" w:cstheme="minorHAnsi"/>
          <w:color w:val="000000"/>
        </w:rPr>
        <w:t>indexace</w:t>
      </w:r>
      <w:r w:rsidR="00CB7E54" w:rsidRPr="00E64BC9">
        <w:rPr>
          <w:rFonts w:asciiTheme="minorHAnsi" w:eastAsia="Times New Roman" w:hAnsiTheme="minorHAnsi" w:cstheme="minorHAnsi"/>
          <w:color w:val="000000"/>
        </w:rPr>
        <w:t xml:space="preserve"> </w:t>
      </w:r>
      <w:r w:rsidRPr="00E64BC9">
        <w:rPr>
          <w:rFonts w:asciiTheme="minorHAnsi" w:eastAsia="Times New Roman" w:hAnsiTheme="minorHAnsi" w:cstheme="minorHAnsi"/>
          <w:color w:val="000000"/>
        </w:rPr>
        <w:t>mzdových nákladů se použije koeficient s vyšší hodnotou.</w:t>
      </w:r>
    </w:p>
    <w:p w14:paraId="75CBFD65" w14:textId="4F791796" w:rsidR="00CC3ECC" w:rsidRPr="00794D24" w:rsidRDefault="00CC3ECC" w:rsidP="00E72497">
      <w:pPr>
        <w:spacing w:after="0"/>
        <w:jc w:val="both"/>
        <w:rPr>
          <w:rFonts w:asciiTheme="minorHAnsi" w:eastAsia="Times New Roman" w:hAnsiTheme="minorHAnsi" w:cstheme="minorHAnsi"/>
          <w:color w:val="000000"/>
        </w:rPr>
      </w:pPr>
    </w:p>
    <w:p w14:paraId="496F942B" w14:textId="1202A193" w:rsidR="00276E7D" w:rsidRPr="00794D24" w:rsidRDefault="009F5063" w:rsidP="00391ACD">
      <w:pPr>
        <w:keepNext/>
        <w:numPr>
          <w:ilvl w:val="3"/>
          <w:numId w:val="8"/>
        </w:numPr>
        <w:ind w:left="1729" w:hanging="1729"/>
        <w:jc w:val="both"/>
        <w:rPr>
          <w:rFonts w:asciiTheme="minorHAnsi" w:hAnsiTheme="minorHAnsi" w:cstheme="minorHAnsi"/>
          <w:u w:val="single"/>
        </w:rPr>
      </w:pPr>
      <w:r w:rsidRPr="009F5063">
        <w:rPr>
          <w:rFonts w:asciiTheme="minorHAnsi" w:hAnsiTheme="minorHAnsi" w:cstheme="minorHAnsi"/>
          <w:u w:val="single"/>
        </w:rPr>
        <w:t>Mzdové náklady ostatní</w:t>
      </w:r>
      <w:r w:rsidR="00276E7D" w:rsidRPr="00794D24">
        <w:rPr>
          <w:rFonts w:asciiTheme="minorHAnsi" w:hAnsiTheme="minorHAnsi" w:cstheme="minorHAnsi"/>
          <w:u w:val="single"/>
        </w:rPr>
        <w:t>:</w:t>
      </w:r>
    </w:p>
    <w:p w14:paraId="2B82AECF" w14:textId="77777777" w:rsidR="00CC3ECC" w:rsidRPr="00794D24" w:rsidRDefault="00CC3ECC" w:rsidP="00E72497">
      <w:pPr>
        <w:spacing w:after="0"/>
        <w:jc w:val="both"/>
        <w:rPr>
          <w:rFonts w:asciiTheme="minorHAnsi" w:eastAsia="Times New Roman" w:hAnsiTheme="minorHAnsi" w:cstheme="minorHAnsi"/>
          <w:color w:val="000000"/>
        </w:rPr>
      </w:pPr>
    </w:p>
    <w:p w14:paraId="144CEC35" w14:textId="3E9322DA" w:rsidR="00276E7D" w:rsidRPr="00794D24" w:rsidRDefault="00000000" w:rsidP="00E72497">
      <w:pPr>
        <w:spacing w:after="0"/>
        <w:jc w:val="center"/>
        <w:rPr>
          <w:rFonts w:asciiTheme="minorHAnsi" w:eastAsiaTheme="minorHAnsi" w:hAnsiTheme="minorHAnsi" w:cstheme="minorHAnsi"/>
          <w:b/>
          <w:bCs/>
          <w:color w:val="000000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000000"/>
                </w:rPr>
                <m:t>OST</m:t>
              </m:r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>=</m:t>
          </m:r>
          <m:sSub>
            <m:sSubPr>
              <m:ctrlPr>
                <w:rPr>
                  <w:rFonts w:ascii="Cambria Math" w:eastAsia="Times New Roman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color w:val="000000"/>
                </w:rPr>
                <m:t>OST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 xml:space="preserve"> x m</m:t>
          </m:r>
        </m:oMath>
      </m:oMathPara>
    </w:p>
    <w:p w14:paraId="660E776E" w14:textId="77777777" w:rsidR="00276E7D" w:rsidRPr="00794D24" w:rsidRDefault="00276E7D" w:rsidP="00E72497">
      <w:pPr>
        <w:spacing w:after="0"/>
        <w:ind w:left="1418" w:hanging="1418"/>
        <w:jc w:val="both"/>
        <w:rPr>
          <w:rFonts w:asciiTheme="minorHAnsi" w:eastAsiaTheme="minorHAnsi" w:hAnsiTheme="minorHAnsi" w:cstheme="minorHAnsi"/>
          <w:b/>
          <w:bCs/>
        </w:rPr>
      </w:pPr>
    </w:p>
    <w:p w14:paraId="14BA2D1A" w14:textId="77777777" w:rsidR="007657F4" w:rsidRDefault="00276E7D" w:rsidP="00E72497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color w:val="000000"/>
        </w:rPr>
        <w:t xml:space="preserve">Kde     </w:t>
      </w:r>
      <w:r w:rsidR="00D07F20">
        <w:rPr>
          <w:rFonts w:asciiTheme="minorHAnsi" w:eastAsia="Times New Roman" w:hAnsiTheme="minorHAnsi" w:cstheme="minorHAnsi"/>
          <w:color w:val="000000"/>
        </w:rPr>
        <w:t xml:space="preserve"> </w:t>
      </w:r>
      <w:r w:rsidRPr="00794D24">
        <w:rPr>
          <w:rFonts w:asciiTheme="minorHAnsi" w:eastAsia="Times New Roman" w:hAnsiTheme="minorHAnsi" w:cstheme="minorHAnsi"/>
          <w:color w:val="000000"/>
        </w:rPr>
        <w:t xml:space="preserve"> </w:t>
      </w:r>
    </w:p>
    <w:p w14:paraId="14B9BC6B" w14:textId="77777777" w:rsidR="00042382" w:rsidRDefault="00042382" w:rsidP="00042382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t>M</w:t>
      </w:r>
      <w:r>
        <w:rPr>
          <w:rFonts w:asciiTheme="minorHAnsi" w:eastAsia="Times New Roman" w:hAnsiTheme="minorHAnsi" w:cstheme="minorHAnsi"/>
          <w:b/>
          <w:color w:val="000000"/>
          <w:vertAlign w:val="subscript"/>
        </w:rPr>
        <w:t>OST</w:t>
      </w:r>
      <w:r w:rsidRPr="00794D24">
        <w:rPr>
          <w:rFonts w:asciiTheme="minorHAnsi" w:eastAsia="Times New Roman" w:hAnsiTheme="minorHAnsi" w:cstheme="minorHAnsi"/>
          <w:b/>
          <w:color w:val="000000"/>
          <w:vertAlign w:val="subscript"/>
        </w:rPr>
        <w:t>1</w:t>
      </w:r>
      <w:r w:rsidRPr="00794D24">
        <w:rPr>
          <w:rFonts w:asciiTheme="minorHAnsi" w:eastAsia="Times New Roman" w:hAnsiTheme="minorHAnsi" w:cstheme="minorHAnsi"/>
          <w:b/>
          <w:color w:val="000000"/>
        </w:rPr>
        <w:tab/>
      </w:r>
      <w:r w:rsidRPr="00794D24">
        <w:rPr>
          <w:rFonts w:asciiTheme="minorHAnsi" w:eastAsia="Times New Roman" w:hAnsiTheme="minorHAnsi" w:cstheme="minorHAnsi"/>
          <w:color w:val="000000"/>
        </w:rPr>
        <w:t xml:space="preserve">je nová výše mzdových nákladů </w:t>
      </w:r>
      <w:r>
        <w:rPr>
          <w:rFonts w:asciiTheme="minorHAnsi" w:eastAsia="Times New Roman" w:hAnsiTheme="minorHAnsi" w:cstheme="minorHAnsi"/>
          <w:color w:val="000000"/>
        </w:rPr>
        <w:t xml:space="preserve">ostatních </w:t>
      </w:r>
      <w:r w:rsidRPr="00FE29C2">
        <w:rPr>
          <w:rFonts w:asciiTheme="minorHAnsi" w:eastAsia="Times New Roman" w:hAnsiTheme="minorHAnsi" w:cstheme="minorHAnsi"/>
          <w:color w:val="000000"/>
        </w:rPr>
        <w:t xml:space="preserve">zaokrouhlená na 2 desetinná místa </w:t>
      </w:r>
      <w:r w:rsidRPr="00794D24">
        <w:rPr>
          <w:rFonts w:asciiTheme="minorHAnsi" w:eastAsia="Times New Roman" w:hAnsiTheme="minorHAnsi" w:cstheme="minorHAnsi"/>
          <w:color w:val="000000"/>
        </w:rPr>
        <w:t>[Kč/období]</w:t>
      </w:r>
    </w:p>
    <w:p w14:paraId="6C64E391" w14:textId="6A02CF65" w:rsidR="00276E7D" w:rsidRPr="00794D24" w:rsidRDefault="00276E7D" w:rsidP="00E72497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t>M</w:t>
      </w:r>
      <w:r w:rsidR="00AA29EC">
        <w:rPr>
          <w:rFonts w:asciiTheme="minorHAnsi" w:eastAsia="Times New Roman" w:hAnsiTheme="minorHAnsi" w:cstheme="minorHAnsi"/>
          <w:bCs/>
          <w:color w:val="000000"/>
          <w:vertAlign w:val="subscript"/>
        </w:rPr>
        <w:t>OST</w:t>
      </w:r>
      <w:r w:rsidRPr="00794D24">
        <w:rPr>
          <w:rFonts w:asciiTheme="minorHAnsi" w:eastAsia="Times New Roman" w:hAnsiTheme="minorHAnsi" w:cstheme="minorHAnsi"/>
          <w:color w:val="000000"/>
        </w:rPr>
        <w:tab/>
        <w:t xml:space="preserve">je výchozí výše mzdových nákladů </w:t>
      </w:r>
      <w:r w:rsidR="00AA29EC">
        <w:rPr>
          <w:rFonts w:asciiTheme="minorHAnsi" w:eastAsia="Times New Roman" w:hAnsiTheme="minorHAnsi" w:cstheme="minorHAnsi"/>
          <w:color w:val="000000"/>
        </w:rPr>
        <w:t xml:space="preserve">ostatních </w:t>
      </w:r>
      <w:r w:rsidR="00F315FA">
        <w:rPr>
          <w:rFonts w:asciiTheme="minorHAnsi" w:eastAsia="Times New Roman" w:hAnsiTheme="minorHAnsi" w:cstheme="minorHAnsi"/>
          <w:color w:val="000000"/>
        </w:rPr>
        <w:t xml:space="preserve">uvedená </w:t>
      </w:r>
      <w:r w:rsidRPr="00794D24">
        <w:rPr>
          <w:rFonts w:asciiTheme="minorHAnsi" w:eastAsia="Times New Roman" w:hAnsiTheme="minorHAnsi" w:cstheme="minorHAnsi"/>
          <w:color w:val="000000"/>
        </w:rPr>
        <w:t xml:space="preserve">v nabídce </w:t>
      </w:r>
      <w:r w:rsidR="00A54DFD">
        <w:rPr>
          <w:rFonts w:asciiTheme="minorHAnsi" w:eastAsia="Times New Roman" w:hAnsiTheme="minorHAnsi" w:cstheme="minorHAnsi"/>
          <w:color w:val="000000"/>
        </w:rPr>
        <w:t>dopravce</w:t>
      </w:r>
      <w:r w:rsidRPr="00794D24">
        <w:rPr>
          <w:rFonts w:asciiTheme="minorHAnsi" w:eastAsia="Times New Roman" w:hAnsiTheme="minorHAnsi" w:cstheme="minorHAnsi"/>
          <w:color w:val="000000"/>
        </w:rPr>
        <w:t xml:space="preserve"> [Kč/období]</w:t>
      </w:r>
    </w:p>
    <w:p w14:paraId="7C213893" w14:textId="3B4FE1C7" w:rsidR="00C71A01" w:rsidRPr="00794D24" w:rsidRDefault="00D07F20" w:rsidP="006D0D62">
      <w:pPr>
        <w:spacing w:after="0"/>
        <w:ind w:left="2127" w:hanging="1418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t>m</w:t>
      </w:r>
      <w:r w:rsidRPr="00794D24">
        <w:rPr>
          <w:rFonts w:asciiTheme="minorHAnsi" w:eastAsia="Times New Roman" w:hAnsiTheme="minorHAnsi" w:cstheme="minorHAnsi"/>
          <w:b/>
          <w:color w:val="000000"/>
        </w:rPr>
        <w:tab/>
      </w:r>
      <w:r w:rsidRPr="00E64BC9">
        <w:rPr>
          <w:rFonts w:asciiTheme="minorHAnsi" w:eastAsia="Times New Roman" w:hAnsiTheme="minorHAnsi" w:cstheme="minorHAnsi"/>
          <w:color w:val="000000"/>
        </w:rPr>
        <w:t xml:space="preserve">je koeficient změny, který se vypočítá </w:t>
      </w:r>
      <w:r w:rsidR="009C1B52" w:rsidRPr="005A1A42">
        <w:t>p</w:t>
      </w:r>
      <w:r w:rsidR="009C1B52" w:rsidRPr="00793363">
        <w:t>odíl průměrné měsíční hrubé nominální mzdy v odvětví Doprava a</w:t>
      </w:r>
      <w:r w:rsidR="009C1B52">
        <w:t> </w:t>
      </w:r>
      <w:r w:rsidR="009C1B52" w:rsidRPr="00793363">
        <w:t xml:space="preserve">skladování </w:t>
      </w:r>
      <w:r w:rsidR="009C1B52">
        <w:t xml:space="preserve">vypočtené jako aritmetický průměr průměrných mezd </w:t>
      </w:r>
      <w:r w:rsidR="009C1B52" w:rsidRPr="00793363">
        <w:t>v odvětví Doprava a</w:t>
      </w:r>
      <w:r w:rsidR="009C1B52">
        <w:t> </w:t>
      </w:r>
      <w:r w:rsidR="009C1B52" w:rsidRPr="00793363">
        <w:t>skladování za </w:t>
      </w:r>
      <w:r w:rsidR="009C1B52">
        <w:t>3. kalendářní čtvrtletí</w:t>
      </w:r>
      <w:r w:rsidR="009C1B52" w:rsidRPr="00793363">
        <w:t xml:space="preserve"> předcházejícího kalendářního roku</w:t>
      </w:r>
      <w:r w:rsidR="009C1B52">
        <w:t xml:space="preserve">, </w:t>
      </w:r>
      <w:r w:rsidR="009C1B52" w:rsidRPr="00793363">
        <w:t>za </w:t>
      </w:r>
      <w:r w:rsidR="009C1B52">
        <w:t>4. kalendářní čtvrtletí</w:t>
      </w:r>
      <w:r w:rsidR="009C1B52" w:rsidRPr="00793363">
        <w:t xml:space="preserve"> předcházejícího kalendářního roku</w:t>
      </w:r>
      <w:r w:rsidR="009C1B52">
        <w:t xml:space="preserve">, </w:t>
      </w:r>
      <w:r w:rsidR="009C1B52" w:rsidRPr="00793363">
        <w:t>za </w:t>
      </w:r>
      <w:r w:rsidR="00210F25">
        <w:t>1</w:t>
      </w:r>
      <w:r w:rsidR="009C1B52">
        <w:t>. kalendářní čtvrtletí</w:t>
      </w:r>
      <w:r w:rsidR="009C1B52" w:rsidRPr="00793363">
        <w:t xml:space="preserve"> kalendářního roku</w:t>
      </w:r>
      <w:r w:rsidR="009C1B52">
        <w:t xml:space="preserve"> a </w:t>
      </w:r>
      <w:r w:rsidR="009C1B52" w:rsidRPr="00793363">
        <w:t>za </w:t>
      </w:r>
      <w:r w:rsidR="009C1B52">
        <w:t xml:space="preserve">2. </w:t>
      </w:r>
      <w:r w:rsidR="009C1B52">
        <w:lastRenderedPageBreak/>
        <w:t>kalendářní čtvrtletí</w:t>
      </w:r>
      <w:r w:rsidR="009C1B52" w:rsidRPr="00793363">
        <w:t xml:space="preserve"> kalendářního roku</w:t>
      </w:r>
      <w:r w:rsidR="009C1B52">
        <w:t>,</w:t>
      </w:r>
      <w:r w:rsidR="009C1B52" w:rsidRPr="00793363">
        <w:t xml:space="preserve"> dle hodnot vyhlášených ČSÚ</w:t>
      </w:r>
      <w:r w:rsidR="009C1B52">
        <w:rPr>
          <w:rStyle w:val="Znakapoznpodarou"/>
        </w:rPr>
        <w:footnoteReference w:id="10"/>
      </w:r>
      <w:r w:rsidR="009C1B52">
        <w:t>, zaokrouhlený na celé Kč,</w:t>
      </w:r>
      <w:r w:rsidR="009C1B52" w:rsidRPr="00793363">
        <w:t xml:space="preserve"> a výchozí referenční výše měsíční hrubé nominální mzdy v ČR stanovené </w:t>
      </w:r>
      <w:r w:rsidR="009C1B52">
        <w:t>o</w:t>
      </w:r>
      <w:r w:rsidR="009C1B52" w:rsidRPr="00793363">
        <w:t>bjednatelem</w:t>
      </w:r>
    </w:p>
    <w:p w14:paraId="58042A8E" w14:textId="77777777" w:rsidR="00D07F20" w:rsidRPr="00794D24" w:rsidRDefault="00D07F20" w:rsidP="006D0D62">
      <w:pPr>
        <w:spacing w:after="0"/>
        <w:ind w:left="2127" w:hanging="1418"/>
        <w:jc w:val="both"/>
        <w:rPr>
          <w:rFonts w:asciiTheme="minorHAnsi" w:eastAsia="Times New Roman" w:hAnsiTheme="minorHAnsi" w:cstheme="minorHAnsi"/>
          <w:color w:val="000000"/>
        </w:rPr>
      </w:pPr>
    </w:p>
    <w:p w14:paraId="4D747280" w14:textId="2A125B3F" w:rsidR="00493E7B" w:rsidRPr="00794D24" w:rsidRDefault="00F315FA" w:rsidP="006D0D62">
      <w:pPr>
        <w:keepNext/>
        <w:numPr>
          <w:ilvl w:val="2"/>
          <w:numId w:val="8"/>
        </w:numPr>
        <w:ind w:hanging="1224"/>
        <w:jc w:val="both"/>
        <w:rPr>
          <w:rFonts w:asciiTheme="minorHAnsi" w:hAnsiTheme="minorHAnsi" w:cstheme="minorHAnsi"/>
          <w:b/>
          <w:i/>
        </w:rPr>
      </w:pPr>
      <w:r w:rsidRPr="009E4644">
        <w:rPr>
          <w:rFonts w:asciiTheme="minorHAnsi" w:hAnsiTheme="minorHAnsi" w:cstheme="minorHAnsi"/>
          <w:b/>
          <w:i/>
        </w:rPr>
        <w:t>Indexa</w:t>
      </w:r>
      <w:r>
        <w:rPr>
          <w:rFonts w:asciiTheme="minorHAnsi" w:hAnsiTheme="minorHAnsi" w:cstheme="minorHAnsi"/>
          <w:b/>
          <w:i/>
        </w:rPr>
        <w:t>c</w:t>
      </w:r>
      <w:r w:rsidRPr="009E4644">
        <w:rPr>
          <w:rFonts w:asciiTheme="minorHAnsi" w:hAnsiTheme="minorHAnsi" w:cstheme="minorHAnsi"/>
          <w:b/>
          <w:i/>
        </w:rPr>
        <w:t>e</w:t>
      </w:r>
      <w:r w:rsidRPr="009E4644" w:rsidDel="009E4644">
        <w:rPr>
          <w:rFonts w:asciiTheme="minorHAnsi" w:hAnsiTheme="minorHAnsi" w:cstheme="minorHAnsi"/>
          <w:b/>
          <w:i/>
        </w:rPr>
        <w:t xml:space="preserve"> </w:t>
      </w:r>
      <w:r w:rsidRPr="00794D24">
        <w:rPr>
          <w:rFonts w:asciiTheme="minorHAnsi" w:hAnsiTheme="minorHAnsi" w:cstheme="minorHAnsi"/>
          <w:b/>
          <w:i/>
        </w:rPr>
        <w:t>C</w:t>
      </w:r>
      <w:r w:rsidRPr="00794D24">
        <w:rPr>
          <w:rFonts w:asciiTheme="minorHAnsi" w:hAnsiTheme="minorHAnsi" w:cstheme="minorHAnsi"/>
          <w:b/>
          <w:i/>
          <w:vertAlign w:val="subscript"/>
        </w:rPr>
        <w:t>DV</w:t>
      </w:r>
      <w:r>
        <w:rPr>
          <w:rFonts w:asciiTheme="minorHAnsi" w:hAnsiTheme="minorHAnsi" w:cstheme="minorHAnsi"/>
          <w:b/>
          <w:i/>
        </w:rPr>
        <w:t xml:space="preserve"> </w:t>
      </w:r>
      <w:r w:rsidR="00493E7B" w:rsidRPr="00794D24">
        <w:rPr>
          <w:rFonts w:asciiTheme="minorHAnsi" w:hAnsiTheme="minorHAnsi" w:cstheme="minorHAnsi"/>
          <w:b/>
          <w:i/>
        </w:rPr>
        <w:t>s ohledem na inflaci</w:t>
      </w:r>
    </w:p>
    <w:p w14:paraId="075968C1" w14:textId="77777777" w:rsidR="00493E7B" w:rsidRPr="00794D24" w:rsidRDefault="00493E7B" w:rsidP="006D0D62">
      <w:pPr>
        <w:keepNext/>
        <w:numPr>
          <w:ilvl w:val="3"/>
          <w:numId w:val="8"/>
        </w:numPr>
        <w:ind w:hanging="1728"/>
        <w:jc w:val="both"/>
        <w:rPr>
          <w:rFonts w:asciiTheme="minorHAnsi" w:hAnsiTheme="minorHAnsi" w:cstheme="minorHAnsi"/>
          <w:u w:val="single"/>
        </w:rPr>
      </w:pPr>
      <w:bookmarkStart w:id="5" w:name="_Ref326834447"/>
      <w:r w:rsidRPr="00794D24">
        <w:rPr>
          <w:rFonts w:asciiTheme="minorHAnsi" w:hAnsiTheme="minorHAnsi" w:cstheme="minorHAnsi"/>
          <w:u w:val="single"/>
        </w:rPr>
        <w:t>Ostatní variabilní náklady:</w:t>
      </w:r>
      <w:bookmarkEnd w:id="5"/>
    </w:p>
    <w:p w14:paraId="0C1455D6" w14:textId="77777777" w:rsidR="00493E7B" w:rsidRPr="00794D24" w:rsidRDefault="00493E7B" w:rsidP="00E72497">
      <w:pPr>
        <w:spacing w:after="0"/>
        <w:jc w:val="both"/>
        <w:rPr>
          <w:rFonts w:asciiTheme="minorHAnsi" w:eastAsia="Times New Roman" w:hAnsiTheme="minorHAnsi" w:cstheme="minorHAnsi"/>
          <w:b/>
          <w:bCs/>
          <w:color w:val="000000"/>
        </w:rPr>
      </w:pPr>
    </w:p>
    <w:p w14:paraId="032D9C2E" w14:textId="77777777" w:rsidR="00493E7B" w:rsidRPr="00794D24" w:rsidRDefault="00000000" w:rsidP="00E72497">
      <w:pPr>
        <w:spacing w:before="120" w:after="120"/>
        <w:ind w:left="113" w:right="57"/>
        <w:jc w:val="center"/>
        <w:rPr>
          <w:rFonts w:asciiTheme="minorHAnsi" w:eastAsia="Times New Roman" w:hAnsiTheme="minorHAnsi" w:cstheme="minorHAnsi"/>
          <w:b/>
          <w:bCs/>
          <w:color w:val="00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O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>=O x i</m:t>
          </m:r>
        </m:oMath>
      </m:oMathPara>
    </w:p>
    <w:p w14:paraId="07CD5559" w14:textId="77777777" w:rsidR="00493E7B" w:rsidRPr="00794D24" w:rsidRDefault="00493E7B" w:rsidP="00E72497">
      <w:pPr>
        <w:spacing w:after="0"/>
        <w:jc w:val="both"/>
        <w:rPr>
          <w:rFonts w:asciiTheme="minorHAnsi" w:eastAsia="Times New Roman" w:hAnsiTheme="minorHAnsi" w:cstheme="minorHAnsi"/>
          <w:color w:val="000000"/>
        </w:rPr>
      </w:pPr>
    </w:p>
    <w:p w14:paraId="25F08C85" w14:textId="77777777" w:rsidR="00F315FA" w:rsidRDefault="00493E7B" w:rsidP="00E72497">
      <w:pPr>
        <w:spacing w:after="0"/>
        <w:ind w:firstLine="708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color w:val="000000"/>
        </w:rPr>
        <w:t>Kde</w:t>
      </w:r>
      <w:r w:rsidRPr="00794D24">
        <w:rPr>
          <w:rFonts w:asciiTheme="minorHAnsi" w:eastAsia="Times New Roman" w:hAnsiTheme="minorHAnsi" w:cstheme="minorHAnsi"/>
          <w:color w:val="000000"/>
        </w:rPr>
        <w:tab/>
      </w:r>
    </w:p>
    <w:p w14:paraId="28FC09D1" w14:textId="77777777" w:rsidR="007D7FB7" w:rsidRPr="00794D24" w:rsidRDefault="007D7FB7" w:rsidP="007D7FB7">
      <w:pPr>
        <w:spacing w:after="0"/>
        <w:ind w:left="2124" w:hanging="1415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t>O</w:t>
      </w:r>
      <w:r w:rsidRPr="00794D24">
        <w:rPr>
          <w:rFonts w:asciiTheme="minorHAnsi" w:eastAsia="Times New Roman" w:hAnsiTheme="minorHAnsi" w:cstheme="minorHAnsi"/>
          <w:b/>
          <w:color w:val="000000"/>
          <w:vertAlign w:val="subscript"/>
        </w:rPr>
        <w:t>1</w:t>
      </w:r>
      <w:r w:rsidRPr="00794D24">
        <w:rPr>
          <w:rFonts w:asciiTheme="minorHAnsi" w:eastAsia="Times New Roman" w:hAnsiTheme="minorHAnsi" w:cstheme="minorHAnsi"/>
          <w:color w:val="000000"/>
        </w:rPr>
        <w:tab/>
        <w:t>je nová výše ostatních variabilních nákladů</w:t>
      </w:r>
      <w:r>
        <w:rPr>
          <w:rFonts w:asciiTheme="minorHAnsi" w:eastAsia="Times New Roman" w:hAnsiTheme="minorHAnsi" w:cstheme="minorHAnsi"/>
          <w:color w:val="000000"/>
        </w:rPr>
        <w:t xml:space="preserve"> </w:t>
      </w:r>
      <w:r w:rsidRPr="00FE29C2">
        <w:rPr>
          <w:rFonts w:asciiTheme="minorHAnsi" w:eastAsia="Times New Roman" w:hAnsiTheme="minorHAnsi" w:cstheme="minorHAnsi"/>
          <w:color w:val="000000"/>
        </w:rPr>
        <w:t xml:space="preserve">zaokrouhlená na 2 desetinná místa </w:t>
      </w:r>
      <w:r w:rsidRPr="00794D24">
        <w:rPr>
          <w:rFonts w:asciiTheme="minorHAnsi" w:eastAsia="Times New Roman" w:hAnsiTheme="minorHAnsi" w:cstheme="minorHAnsi"/>
          <w:color w:val="000000"/>
        </w:rPr>
        <w:t>[Kč/km]</w:t>
      </w:r>
    </w:p>
    <w:p w14:paraId="6B4FF97E" w14:textId="68DB6E6F" w:rsidR="00493E7B" w:rsidRPr="00794D24" w:rsidRDefault="00493E7B" w:rsidP="006D0D62">
      <w:pPr>
        <w:spacing w:after="0"/>
        <w:ind w:left="2127" w:hanging="1419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t>O</w:t>
      </w:r>
      <w:r w:rsidRPr="00794D24">
        <w:rPr>
          <w:rFonts w:asciiTheme="minorHAnsi" w:eastAsia="Times New Roman" w:hAnsiTheme="minorHAnsi" w:cstheme="minorHAnsi"/>
          <w:b/>
          <w:color w:val="000000"/>
          <w:vertAlign w:val="subscript"/>
        </w:rPr>
        <w:t xml:space="preserve"> </w:t>
      </w:r>
      <w:r w:rsidRPr="00794D24">
        <w:rPr>
          <w:rFonts w:asciiTheme="minorHAnsi" w:eastAsia="Times New Roman" w:hAnsiTheme="minorHAnsi" w:cstheme="minorHAnsi"/>
          <w:color w:val="000000"/>
          <w:vertAlign w:val="subscript"/>
        </w:rPr>
        <w:tab/>
      </w:r>
      <w:r w:rsidRPr="00794D24">
        <w:rPr>
          <w:rFonts w:asciiTheme="minorHAnsi" w:eastAsia="Times New Roman" w:hAnsiTheme="minorHAnsi" w:cstheme="minorHAnsi"/>
          <w:color w:val="000000"/>
        </w:rPr>
        <w:t xml:space="preserve">je výchozí výše ostatních variabilních nákladů uvedená v nabídce </w:t>
      </w:r>
      <w:r w:rsidR="00A54DFD">
        <w:rPr>
          <w:rFonts w:asciiTheme="minorHAnsi" w:eastAsia="Times New Roman" w:hAnsiTheme="minorHAnsi" w:cstheme="minorHAnsi"/>
          <w:color w:val="000000"/>
        </w:rPr>
        <w:t>dopravce</w:t>
      </w:r>
      <w:r w:rsidR="007D7FB7">
        <w:rPr>
          <w:rFonts w:asciiTheme="minorHAnsi" w:eastAsia="Times New Roman" w:hAnsiTheme="minorHAnsi" w:cstheme="minorHAnsi"/>
          <w:color w:val="000000"/>
        </w:rPr>
        <w:t xml:space="preserve"> </w:t>
      </w:r>
      <w:r w:rsidRPr="00794D24">
        <w:rPr>
          <w:rFonts w:asciiTheme="minorHAnsi" w:eastAsia="Times New Roman" w:hAnsiTheme="minorHAnsi" w:cstheme="minorHAnsi"/>
          <w:color w:val="000000"/>
        </w:rPr>
        <w:t>[Kč/km]</w:t>
      </w:r>
    </w:p>
    <w:p w14:paraId="76235684" w14:textId="6E8E9C0B" w:rsidR="00493E7B" w:rsidRPr="00794D24" w:rsidRDefault="00493E7B" w:rsidP="006D0D62">
      <w:pPr>
        <w:spacing w:after="0"/>
        <w:ind w:left="2127" w:hanging="1418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t>i</w:t>
      </w:r>
      <w:r w:rsidRPr="00794D24">
        <w:rPr>
          <w:rFonts w:asciiTheme="minorHAnsi" w:eastAsia="Times New Roman" w:hAnsiTheme="minorHAnsi" w:cstheme="minorHAnsi"/>
          <w:color w:val="000000"/>
        </w:rPr>
        <w:tab/>
      </w:r>
      <w:r w:rsidR="00FE29C2" w:rsidRPr="00FE29C2">
        <w:rPr>
          <w:rFonts w:asciiTheme="minorHAnsi" w:eastAsia="Times New Roman" w:hAnsiTheme="minorHAnsi" w:cstheme="minorHAnsi"/>
          <w:color w:val="000000"/>
        </w:rPr>
        <w:t xml:space="preserve">je koeficient změny, který se vypočítá jako 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podíl průměrného bazického indexu spotřebitelských cen za </w:t>
      </w:r>
      <w:r w:rsidR="00C779AB">
        <w:rPr>
          <w:rFonts w:asciiTheme="minorHAnsi" w:eastAsia="Times New Roman" w:hAnsiTheme="minorHAnsi" w:cstheme="minorHAnsi"/>
          <w:color w:val="000000"/>
        </w:rPr>
        <w:t>3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kalendářní měsíc</w:t>
      </w:r>
      <w:r w:rsidR="00C779AB">
        <w:rPr>
          <w:rFonts w:asciiTheme="minorHAnsi" w:eastAsia="Times New Roman" w:hAnsiTheme="minorHAnsi" w:cstheme="minorHAnsi"/>
          <w:color w:val="000000"/>
        </w:rPr>
        <w:t>e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předcházejícího kalendářního roku</w:t>
      </w:r>
      <w:r w:rsidR="00C779AB">
        <w:rPr>
          <w:rFonts w:asciiTheme="minorHAnsi" w:eastAsia="Times New Roman" w:hAnsiTheme="minorHAnsi" w:cstheme="minorHAnsi"/>
          <w:color w:val="000000"/>
        </w:rPr>
        <w:t xml:space="preserve"> (říjen až prosinec) a 9</w:t>
      </w:r>
      <w:r w:rsidR="00C779AB" w:rsidRPr="0043045F">
        <w:rPr>
          <w:rFonts w:asciiTheme="minorHAnsi" w:eastAsia="Times New Roman" w:hAnsiTheme="minorHAnsi" w:cstheme="minorHAnsi"/>
          <w:color w:val="000000"/>
        </w:rPr>
        <w:t xml:space="preserve"> </w:t>
      </w:r>
      <w:r w:rsidR="00C779AB" w:rsidRPr="00FE29C2">
        <w:rPr>
          <w:rFonts w:asciiTheme="minorHAnsi" w:eastAsia="Times New Roman" w:hAnsiTheme="minorHAnsi" w:cstheme="minorHAnsi"/>
          <w:color w:val="000000"/>
        </w:rPr>
        <w:t>kalendářní</w:t>
      </w:r>
      <w:r w:rsidR="00C779AB">
        <w:rPr>
          <w:rFonts w:asciiTheme="minorHAnsi" w:eastAsia="Times New Roman" w:hAnsiTheme="minorHAnsi" w:cstheme="minorHAnsi"/>
          <w:color w:val="000000"/>
        </w:rPr>
        <w:t>ch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měsíc</w:t>
      </w:r>
      <w:r w:rsidR="00C779AB">
        <w:rPr>
          <w:rFonts w:asciiTheme="minorHAnsi" w:eastAsia="Times New Roman" w:hAnsiTheme="minorHAnsi" w:cstheme="minorHAnsi"/>
          <w:color w:val="000000"/>
        </w:rPr>
        <w:t>ů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kalendářního roku</w:t>
      </w:r>
      <w:r w:rsidR="00C779AB">
        <w:rPr>
          <w:rFonts w:asciiTheme="minorHAnsi" w:eastAsia="Times New Roman" w:hAnsiTheme="minorHAnsi" w:cstheme="minorHAnsi"/>
          <w:color w:val="000000"/>
        </w:rPr>
        <w:t xml:space="preserve"> (leden až září)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dle měsíčních hodnot vyhlášených ČSÚ</w:t>
      </w:r>
      <w:r w:rsidR="00C779AB">
        <w:rPr>
          <w:rStyle w:val="Znakapoznpodarou"/>
          <w:rFonts w:asciiTheme="minorHAnsi" w:eastAsia="Times New Roman" w:hAnsiTheme="minorHAnsi" w:cstheme="minorHAnsi"/>
          <w:color w:val="000000"/>
        </w:rPr>
        <w:footnoteReference w:id="11"/>
      </w:r>
      <w:r w:rsidR="00C779AB">
        <w:rPr>
          <w:rFonts w:asciiTheme="minorHAnsi" w:eastAsia="Times New Roman" w:hAnsiTheme="minorHAnsi" w:cstheme="minorHAnsi"/>
          <w:color w:val="000000"/>
        </w:rPr>
        <w:t xml:space="preserve"> (aritmetický průměr měsíčních údajů zaokrouhlený na jedno desetinné místo)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a výchozího referenčního bazického indexu spotřebitelských cen stanoveného </w:t>
      </w:r>
      <w:r w:rsidR="00C779AB">
        <w:rPr>
          <w:rFonts w:asciiTheme="minorHAnsi" w:eastAsia="Times New Roman" w:hAnsiTheme="minorHAnsi" w:cstheme="minorHAnsi"/>
          <w:color w:val="000000"/>
        </w:rPr>
        <w:t>o</w:t>
      </w:r>
      <w:r w:rsidR="00C779AB" w:rsidRPr="00FE29C2">
        <w:rPr>
          <w:rFonts w:asciiTheme="minorHAnsi" w:eastAsia="Times New Roman" w:hAnsiTheme="minorHAnsi" w:cstheme="minorHAnsi"/>
          <w:color w:val="000000"/>
        </w:rPr>
        <w:t>bjednatelem</w:t>
      </w:r>
    </w:p>
    <w:p w14:paraId="51E2EC93" w14:textId="77777777" w:rsidR="00493E7B" w:rsidRPr="00794D24" w:rsidRDefault="00493E7B" w:rsidP="00E72497">
      <w:pPr>
        <w:spacing w:after="0"/>
        <w:ind w:left="1418" w:hanging="710"/>
        <w:jc w:val="both"/>
        <w:rPr>
          <w:rFonts w:asciiTheme="minorHAnsi" w:eastAsia="Times New Roman" w:hAnsiTheme="minorHAnsi" w:cstheme="minorHAnsi"/>
          <w:color w:val="000000"/>
        </w:rPr>
      </w:pPr>
    </w:p>
    <w:p w14:paraId="099AB54C" w14:textId="77777777" w:rsidR="00493E7B" w:rsidRPr="00794D24" w:rsidRDefault="00493E7B" w:rsidP="00E72497">
      <w:pPr>
        <w:spacing w:after="0"/>
        <w:jc w:val="both"/>
        <w:rPr>
          <w:rFonts w:asciiTheme="minorHAnsi" w:eastAsia="Times New Roman" w:hAnsiTheme="minorHAnsi" w:cstheme="minorHAnsi"/>
          <w:color w:val="000000"/>
        </w:rPr>
      </w:pPr>
    </w:p>
    <w:p w14:paraId="0F29DBAF" w14:textId="55BF5D18" w:rsidR="00493E7B" w:rsidRPr="00794D24" w:rsidRDefault="009F5063" w:rsidP="00E72497">
      <w:pPr>
        <w:keepNext/>
        <w:numPr>
          <w:ilvl w:val="3"/>
          <w:numId w:val="8"/>
        </w:numPr>
        <w:ind w:left="1729" w:hanging="1729"/>
        <w:jc w:val="both"/>
        <w:rPr>
          <w:rFonts w:asciiTheme="minorHAnsi" w:hAnsiTheme="minorHAnsi" w:cstheme="minorHAnsi"/>
          <w:u w:val="single"/>
        </w:rPr>
      </w:pPr>
      <w:bookmarkStart w:id="6" w:name="_Ref326834062"/>
      <w:r>
        <w:rPr>
          <w:rFonts w:asciiTheme="minorHAnsi" w:hAnsiTheme="minorHAnsi" w:cstheme="minorHAnsi"/>
          <w:u w:val="single"/>
        </w:rPr>
        <w:t>N</w:t>
      </w:r>
      <w:r w:rsidR="00493E7B" w:rsidRPr="00794D24">
        <w:rPr>
          <w:rFonts w:asciiTheme="minorHAnsi" w:hAnsiTheme="minorHAnsi" w:cstheme="minorHAnsi"/>
          <w:u w:val="single"/>
        </w:rPr>
        <w:t>áklady na provoz vozidel:</w:t>
      </w:r>
      <w:bookmarkEnd w:id="6"/>
    </w:p>
    <w:p w14:paraId="53DD8F75" w14:textId="77777777" w:rsidR="00493E7B" w:rsidRPr="00794D24" w:rsidRDefault="00493E7B" w:rsidP="00E72497">
      <w:pPr>
        <w:keepNext/>
        <w:spacing w:after="0"/>
        <w:jc w:val="both"/>
        <w:rPr>
          <w:rFonts w:asciiTheme="minorHAnsi" w:eastAsia="Times New Roman" w:hAnsiTheme="minorHAnsi" w:cstheme="minorHAnsi"/>
          <w:color w:val="000000"/>
        </w:rPr>
      </w:pPr>
    </w:p>
    <w:p w14:paraId="3356F45F" w14:textId="65589525" w:rsidR="00493E7B" w:rsidRPr="00794D24" w:rsidRDefault="00000000" w:rsidP="00E72497">
      <w:pPr>
        <w:spacing w:after="0"/>
        <w:jc w:val="center"/>
        <w:rPr>
          <w:rFonts w:asciiTheme="minorHAnsi" w:eastAsia="Times New Roman" w:hAnsiTheme="minorHAnsi" w:cstheme="minorHAnsi"/>
          <w:color w:val="000000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B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>=B x i</m:t>
          </m:r>
        </m:oMath>
      </m:oMathPara>
    </w:p>
    <w:p w14:paraId="29E9B4E2" w14:textId="77777777" w:rsidR="00493E7B" w:rsidRPr="00794D24" w:rsidRDefault="00493E7B" w:rsidP="00E72497">
      <w:pPr>
        <w:spacing w:after="0"/>
        <w:jc w:val="both"/>
        <w:rPr>
          <w:rFonts w:asciiTheme="minorHAnsi" w:eastAsia="Times New Roman" w:hAnsiTheme="minorHAnsi" w:cstheme="minorHAnsi"/>
          <w:color w:val="000000"/>
        </w:rPr>
      </w:pPr>
    </w:p>
    <w:p w14:paraId="18153015" w14:textId="77777777" w:rsidR="00E55846" w:rsidRDefault="00493E7B" w:rsidP="00E72497">
      <w:pPr>
        <w:spacing w:after="0"/>
        <w:ind w:left="2124" w:hanging="1415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color w:val="000000"/>
        </w:rPr>
        <w:t>Kde</w:t>
      </w:r>
      <w:r w:rsidR="00F42336" w:rsidRPr="00794D24">
        <w:rPr>
          <w:rFonts w:asciiTheme="minorHAnsi" w:eastAsia="Times New Roman" w:hAnsiTheme="minorHAnsi" w:cstheme="minorHAnsi"/>
          <w:color w:val="000000"/>
        </w:rPr>
        <w:t xml:space="preserve">       </w:t>
      </w:r>
    </w:p>
    <w:p w14:paraId="3CF7816A" w14:textId="005D694E" w:rsidR="00E55846" w:rsidRPr="00794D24" w:rsidRDefault="00E55846" w:rsidP="00E55846">
      <w:pPr>
        <w:spacing w:after="0"/>
        <w:ind w:left="2124" w:hanging="1415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lastRenderedPageBreak/>
        <w:t>B</w:t>
      </w:r>
      <w:r w:rsidRPr="00794D24">
        <w:rPr>
          <w:rFonts w:asciiTheme="minorHAnsi" w:eastAsia="Times New Roman" w:hAnsiTheme="minorHAnsi" w:cstheme="minorHAnsi"/>
          <w:b/>
          <w:color w:val="000000"/>
          <w:vertAlign w:val="subscript"/>
        </w:rPr>
        <w:t>1</w:t>
      </w:r>
      <w:r w:rsidRPr="00794D24">
        <w:rPr>
          <w:rFonts w:asciiTheme="minorHAnsi" w:eastAsia="Times New Roman" w:hAnsiTheme="minorHAnsi" w:cstheme="minorHAnsi"/>
          <w:color w:val="000000"/>
        </w:rPr>
        <w:tab/>
        <w:t xml:space="preserve">je </w:t>
      </w:r>
      <w:r>
        <w:rPr>
          <w:rFonts w:asciiTheme="minorHAnsi" w:eastAsia="Times New Roman" w:hAnsiTheme="minorHAnsi" w:cstheme="minorHAnsi"/>
          <w:color w:val="000000"/>
        </w:rPr>
        <w:t xml:space="preserve">nová </w:t>
      </w:r>
      <w:r w:rsidRPr="00794D24">
        <w:rPr>
          <w:rFonts w:asciiTheme="minorHAnsi" w:eastAsia="Times New Roman" w:hAnsiTheme="minorHAnsi" w:cstheme="minorHAnsi"/>
          <w:color w:val="000000"/>
        </w:rPr>
        <w:t xml:space="preserve">výše nákladů na provoz vozidel </w:t>
      </w:r>
      <w:r w:rsidRPr="00FE29C2">
        <w:rPr>
          <w:rFonts w:asciiTheme="minorHAnsi" w:eastAsia="Times New Roman" w:hAnsiTheme="minorHAnsi" w:cstheme="minorHAnsi"/>
          <w:color w:val="000000"/>
        </w:rPr>
        <w:t xml:space="preserve">zaokrouhlená na 2 desetinná místa </w:t>
      </w:r>
      <w:r w:rsidRPr="00794D24">
        <w:rPr>
          <w:rFonts w:asciiTheme="minorHAnsi" w:eastAsia="Times New Roman" w:hAnsiTheme="minorHAnsi" w:cstheme="minorHAnsi"/>
          <w:color w:val="000000"/>
        </w:rPr>
        <w:t>[Kč/období]</w:t>
      </w:r>
    </w:p>
    <w:p w14:paraId="05CD09D0" w14:textId="202FD09A" w:rsidR="00493E7B" w:rsidRPr="00794D24" w:rsidRDefault="00493E7B" w:rsidP="00E72497">
      <w:pPr>
        <w:spacing w:after="0"/>
        <w:ind w:left="2124" w:hanging="1415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t>B</w:t>
      </w:r>
      <w:r w:rsidRPr="00794D24">
        <w:rPr>
          <w:rFonts w:asciiTheme="minorHAnsi" w:eastAsia="Times New Roman" w:hAnsiTheme="minorHAnsi" w:cstheme="minorHAnsi"/>
          <w:b/>
          <w:color w:val="000000"/>
          <w:vertAlign w:val="subscript"/>
        </w:rPr>
        <w:t xml:space="preserve"> </w:t>
      </w:r>
      <w:r w:rsidRPr="00794D24">
        <w:rPr>
          <w:rFonts w:asciiTheme="minorHAnsi" w:eastAsia="Times New Roman" w:hAnsiTheme="minorHAnsi" w:cstheme="minorHAnsi"/>
          <w:color w:val="000000"/>
          <w:vertAlign w:val="subscript"/>
        </w:rPr>
        <w:tab/>
      </w:r>
      <w:r w:rsidRPr="00794D24">
        <w:rPr>
          <w:rFonts w:asciiTheme="minorHAnsi" w:eastAsia="Times New Roman" w:hAnsiTheme="minorHAnsi" w:cstheme="minorHAnsi"/>
          <w:color w:val="000000"/>
        </w:rPr>
        <w:t xml:space="preserve">je výchozí výše nákladů na provoz vozidel uvedená v nabídce </w:t>
      </w:r>
      <w:r w:rsidR="00A54DFD">
        <w:rPr>
          <w:rFonts w:asciiTheme="minorHAnsi" w:eastAsia="Times New Roman" w:hAnsiTheme="minorHAnsi" w:cstheme="minorHAnsi"/>
          <w:color w:val="000000"/>
        </w:rPr>
        <w:t>dopravce</w:t>
      </w:r>
      <w:r w:rsidR="00E3176B" w:rsidRPr="00794D24">
        <w:rPr>
          <w:rFonts w:asciiTheme="minorHAnsi" w:eastAsia="Times New Roman" w:hAnsiTheme="minorHAnsi" w:cstheme="minorHAnsi"/>
          <w:color w:val="000000"/>
        </w:rPr>
        <w:t xml:space="preserve"> </w:t>
      </w:r>
      <w:r w:rsidRPr="00794D24">
        <w:rPr>
          <w:rFonts w:asciiTheme="minorHAnsi" w:eastAsia="Times New Roman" w:hAnsiTheme="minorHAnsi" w:cstheme="minorHAnsi"/>
          <w:color w:val="000000"/>
        </w:rPr>
        <w:t>[Kč/</w:t>
      </w:r>
      <w:r w:rsidR="00B03D1D" w:rsidRPr="00794D24">
        <w:rPr>
          <w:rFonts w:asciiTheme="minorHAnsi" w:eastAsia="Times New Roman" w:hAnsiTheme="minorHAnsi" w:cstheme="minorHAnsi"/>
          <w:color w:val="000000"/>
        </w:rPr>
        <w:t>období</w:t>
      </w:r>
      <w:r w:rsidRPr="00794D24">
        <w:rPr>
          <w:rFonts w:asciiTheme="minorHAnsi" w:eastAsia="Times New Roman" w:hAnsiTheme="minorHAnsi" w:cstheme="minorHAnsi"/>
          <w:color w:val="000000"/>
        </w:rPr>
        <w:t>]</w:t>
      </w:r>
    </w:p>
    <w:p w14:paraId="25FE1D85" w14:textId="66555020" w:rsidR="00493E7B" w:rsidRPr="00794D24" w:rsidRDefault="00493E7B" w:rsidP="006D0D62">
      <w:pPr>
        <w:spacing w:after="0"/>
        <w:ind w:left="2127" w:hanging="1418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t>i</w:t>
      </w:r>
      <w:r w:rsidRPr="00794D24">
        <w:rPr>
          <w:rFonts w:asciiTheme="minorHAnsi" w:eastAsia="Times New Roman" w:hAnsiTheme="minorHAnsi" w:cstheme="minorHAnsi"/>
          <w:color w:val="000000"/>
        </w:rPr>
        <w:tab/>
      </w:r>
      <w:r w:rsidR="009B1CB8" w:rsidRPr="00FE29C2">
        <w:rPr>
          <w:rFonts w:asciiTheme="minorHAnsi" w:eastAsia="Times New Roman" w:hAnsiTheme="minorHAnsi" w:cstheme="minorHAnsi"/>
          <w:color w:val="000000"/>
        </w:rPr>
        <w:t xml:space="preserve">je koeficient změny, který se vypočítá jako 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podíl průměrného bazického indexu spotřebitelských cen za </w:t>
      </w:r>
      <w:r w:rsidR="00C779AB">
        <w:rPr>
          <w:rFonts w:asciiTheme="minorHAnsi" w:eastAsia="Times New Roman" w:hAnsiTheme="minorHAnsi" w:cstheme="minorHAnsi"/>
          <w:color w:val="000000"/>
        </w:rPr>
        <w:t>3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kalendářní měsíc</w:t>
      </w:r>
      <w:r w:rsidR="00C779AB">
        <w:rPr>
          <w:rFonts w:asciiTheme="minorHAnsi" w:eastAsia="Times New Roman" w:hAnsiTheme="minorHAnsi" w:cstheme="minorHAnsi"/>
          <w:color w:val="000000"/>
        </w:rPr>
        <w:t>e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předcházejícího kalendářního roku</w:t>
      </w:r>
      <w:r w:rsidR="00C779AB">
        <w:rPr>
          <w:rFonts w:asciiTheme="minorHAnsi" w:eastAsia="Times New Roman" w:hAnsiTheme="minorHAnsi" w:cstheme="minorHAnsi"/>
          <w:color w:val="000000"/>
        </w:rPr>
        <w:t xml:space="preserve"> (říjen až prosinec) a 9</w:t>
      </w:r>
      <w:r w:rsidR="00C779AB" w:rsidRPr="0043045F">
        <w:rPr>
          <w:rFonts w:asciiTheme="minorHAnsi" w:eastAsia="Times New Roman" w:hAnsiTheme="minorHAnsi" w:cstheme="minorHAnsi"/>
          <w:color w:val="000000"/>
        </w:rPr>
        <w:t xml:space="preserve"> </w:t>
      </w:r>
      <w:r w:rsidR="00C779AB" w:rsidRPr="00FE29C2">
        <w:rPr>
          <w:rFonts w:asciiTheme="minorHAnsi" w:eastAsia="Times New Roman" w:hAnsiTheme="minorHAnsi" w:cstheme="minorHAnsi"/>
          <w:color w:val="000000"/>
        </w:rPr>
        <w:t>kalendářní</w:t>
      </w:r>
      <w:r w:rsidR="00C779AB">
        <w:rPr>
          <w:rFonts w:asciiTheme="minorHAnsi" w:eastAsia="Times New Roman" w:hAnsiTheme="minorHAnsi" w:cstheme="minorHAnsi"/>
          <w:color w:val="000000"/>
        </w:rPr>
        <w:t>ch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měsíc</w:t>
      </w:r>
      <w:r w:rsidR="00C779AB">
        <w:rPr>
          <w:rFonts w:asciiTheme="minorHAnsi" w:eastAsia="Times New Roman" w:hAnsiTheme="minorHAnsi" w:cstheme="minorHAnsi"/>
          <w:color w:val="000000"/>
        </w:rPr>
        <w:t>ů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kalendářního roku</w:t>
      </w:r>
      <w:r w:rsidR="00C779AB">
        <w:rPr>
          <w:rFonts w:asciiTheme="minorHAnsi" w:eastAsia="Times New Roman" w:hAnsiTheme="minorHAnsi" w:cstheme="minorHAnsi"/>
          <w:color w:val="000000"/>
        </w:rPr>
        <w:t xml:space="preserve"> (leden až září)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dle měsíčních hodnot vyhlášených ČSÚ</w:t>
      </w:r>
      <w:r w:rsidR="00C779AB">
        <w:rPr>
          <w:rStyle w:val="Znakapoznpodarou"/>
          <w:rFonts w:asciiTheme="minorHAnsi" w:eastAsia="Times New Roman" w:hAnsiTheme="minorHAnsi" w:cstheme="minorHAnsi"/>
          <w:color w:val="000000"/>
        </w:rPr>
        <w:footnoteReference w:id="12"/>
      </w:r>
      <w:r w:rsidR="00C779AB">
        <w:rPr>
          <w:rFonts w:asciiTheme="minorHAnsi" w:eastAsia="Times New Roman" w:hAnsiTheme="minorHAnsi" w:cstheme="minorHAnsi"/>
          <w:color w:val="000000"/>
        </w:rPr>
        <w:t xml:space="preserve"> (aritmetický průměr měsíčních údajů zaokrouhlený na jedno desetinné místo)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a výchozího referenčního bazického indexu spotřebitelských cen stanoveného </w:t>
      </w:r>
      <w:r w:rsidR="00C779AB">
        <w:rPr>
          <w:rFonts w:asciiTheme="minorHAnsi" w:eastAsia="Times New Roman" w:hAnsiTheme="minorHAnsi" w:cstheme="minorHAnsi"/>
          <w:color w:val="000000"/>
        </w:rPr>
        <w:t>o</w:t>
      </w:r>
      <w:r w:rsidR="00C779AB" w:rsidRPr="00FE29C2">
        <w:rPr>
          <w:rFonts w:asciiTheme="minorHAnsi" w:eastAsia="Times New Roman" w:hAnsiTheme="minorHAnsi" w:cstheme="minorHAnsi"/>
          <w:color w:val="000000"/>
        </w:rPr>
        <w:t>bjednatelem</w:t>
      </w:r>
    </w:p>
    <w:p w14:paraId="2D9A7E28" w14:textId="77777777" w:rsidR="00493E7B" w:rsidRPr="00794D24" w:rsidRDefault="00493E7B" w:rsidP="00E72497">
      <w:pPr>
        <w:spacing w:after="0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color w:val="000000"/>
        </w:rPr>
        <w:tab/>
      </w:r>
      <w:r w:rsidRPr="00794D24">
        <w:rPr>
          <w:rFonts w:asciiTheme="minorHAnsi" w:eastAsia="Times New Roman" w:hAnsiTheme="minorHAnsi" w:cstheme="minorHAnsi"/>
          <w:color w:val="000000"/>
        </w:rPr>
        <w:tab/>
      </w:r>
      <w:r w:rsidRPr="00794D24">
        <w:rPr>
          <w:rFonts w:asciiTheme="minorHAnsi" w:eastAsia="Times New Roman" w:hAnsiTheme="minorHAnsi" w:cstheme="minorHAnsi"/>
          <w:color w:val="000000"/>
        </w:rPr>
        <w:tab/>
      </w:r>
      <w:r w:rsidRPr="00794D24">
        <w:rPr>
          <w:rFonts w:asciiTheme="minorHAnsi" w:eastAsia="Times New Roman" w:hAnsiTheme="minorHAnsi" w:cstheme="minorHAnsi"/>
          <w:color w:val="000000"/>
        </w:rPr>
        <w:tab/>
      </w:r>
      <w:r w:rsidRPr="00794D24">
        <w:rPr>
          <w:rFonts w:asciiTheme="minorHAnsi" w:eastAsia="Times New Roman" w:hAnsiTheme="minorHAnsi" w:cstheme="minorHAnsi"/>
          <w:color w:val="000000"/>
        </w:rPr>
        <w:tab/>
      </w:r>
    </w:p>
    <w:p w14:paraId="1AE68FC3" w14:textId="4DE596E6" w:rsidR="00493E7B" w:rsidRPr="00794D24" w:rsidRDefault="00493E7B" w:rsidP="00E72497">
      <w:pPr>
        <w:numPr>
          <w:ilvl w:val="3"/>
          <w:numId w:val="8"/>
        </w:numPr>
        <w:ind w:hanging="1728"/>
        <w:jc w:val="both"/>
        <w:rPr>
          <w:rFonts w:asciiTheme="minorHAnsi" w:hAnsiTheme="minorHAnsi" w:cstheme="minorHAnsi"/>
          <w:u w:val="single"/>
        </w:rPr>
      </w:pPr>
      <w:r w:rsidRPr="00794D24">
        <w:rPr>
          <w:rFonts w:asciiTheme="minorHAnsi" w:hAnsiTheme="minorHAnsi" w:cstheme="minorHAnsi"/>
          <w:u w:val="single"/>
        </w:rPr>
        <w:t xml:space="preserve">Režijní náklady a </w:t>
      </w:r>
      <w:r w:rsidR="009F5063">
        <w:rPr>
          <w:rFonts w:asciiTheme="minorHAnsi" w:hAnsiTheme="minorHAnsi" w:cstheme="minorHAnsi"/>
          <w:u w:val="single"/>
        </w:rPr>
        <w:t>čistý příjem</w:t>
      </w:r>
      <w:r w:rsidRPr="00794D24">
        <w:rPr>
          <w:rFonts w:asciiTheme="minorHAnsi" w:hAnsiTheme="minorHAnsi" w:cstheme="minorHAnsi"/>
          <w:u w:val="single"/>
        </w:rPr>
        <w:t>:</w:t>
      </w:r>
    </w:p>
    <w:p w14:paraId="1A25ED68" w14:textId="77777777" w:rsidR="00493E7B" w:rsidRPr="00794D24" w:rsidRDefault="00000000" w:rsidP="00E72497">
      <w:pPr>
        <w:spacing w:after="0"/>
        <w:jc w:val="center"/>
        <w:rPr>
          <w:rFonts w:asciiTheme="minorHAnsi" w:eastAsia="Times New Roman" w:hAnsiTheme="minorHAnsi" w:cstheme="minorHAnsi"/>
          <w:b/>
          <w:bCs/>
          <w:color w:val="000000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R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>=R x i</m:t>
          </m:r>
        </m:oMath>
      </m:oMathPara>
    </w:p>
    <w:p w14:paraId="3C115FC9" w14:textId="77777777" w:rsidR="00493E7B" w:rsidRPr="00794D24" w:rsidRDefault="00493E7B" w:rsidP="00E72497">
      <w:pPr>
        <w:spacing w:after="0"/>
        <w:jc w:val="both"/>
        <w:rPr>
          <w:rFonts w:asciiTheme="minorHAnsi" w:eastAsia="Times New Roman" w:hAnsiTheme="minorHAnsi" w:cstheme="minorHAnsi"/>
          <w:color w:val="000000"/>
        </w:rPr>
      </w:pPr>
    </w:p>
    <w:p w14:paraId="0B900048" w14:textId="77777777" w:rsidR="00FA45D8" w:rsidRDefault="00493E7B" w:rsidP="00E72497">
      <w:pPr>
        <w:tabs>
          <w:tab w:val="left" w:pos="1418"/>
        </w:tabs>
        <w:spacing w:after="0"/>
        <w:ind w:left="2127" w:hanging="1418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color w:val="000000"/>
        </w:rPr>
        <w:t xml:space="preserve">Kde  </w:t>
      </w:r>
      <w:r w:rsidRPr="00794D24">
        <w:rPr>
          <w:rFonts w:asciiTheme="minorHAnsi" w:eastAsia="Times New Roman" w:hAnsiTheme="minorHAnsi" w:cstheme="minorHAnsi"/>
          <w:color w:val="000000"/>
        </w:rPr>
        <w:tab/>
      </w:r>
    </w:p>
    <w:p w14:paraId="482067C4" w14:textId="77777777" w:rsidR="00FA45D8" w:rsidRPr="00794D24" w:rsidRDefault="00FA45D8" w:rsidP="00FA45D8">
      <w:pPr>
        <w:spacing w:after="0"/>
        <w:ind w:left="2127" w:hanging="1418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t>R</w:t>
      </w:r>
      <w:r w:rsidRPr="00794D24">
        <w:rPr>
          <w:rFonts w:asciiTheme="minorHAnsi" w:eastAsia="Times New Roman" w:hAnsiTheme="minorHAnsi" w:cstheme="minorHAnsi"/>
          <w:b/>
          <w:color w:val="000000"/>
          <w:vertAlign w:val="subscript"/>
        </w:rPr>
        <w:t>1</w:t>
      </w:r>
      <w:r w:rsidRPr="00794D24">
        <w:rPr>
          <w:rFonts w:asciiTheme="minorHAnsi" w:eastAsia="Times New Roman" w:hAnsiTheme="minorHAnsi" w:cstheme="minorHAnsi"/>
          <w:color w:val="000000"/>
        </w:rPr>
        <w:tab/>
        <w:t xml:space="preserve">je </w:t>
      </w:r>
      <w:r>
        <w:rPr>
          <w:rFonts w:asciiTheme="minorHAnsi" w:eastAsia="Times New Roman" w:hAnsiTheme="minorHAnsi" w:cstheme="minorHAnsi"/>
          <w:color w:val="000000"/>
        </w:rPr>
        <w:t>nová</w:t>
      </w:r>
      <w:r w:rsidRPr="00794D24">
        <w:rPr>
          <w:rFonts w:asciiTheme="minorHAnsi" w:eastAsia="Times New Roman" w:hAnsiTheme="minorHAnsi" w:cstheme="minorHAnsi"/>
          <w:color w:val="000000"/>
        </w:rPr>
        <w:t xml:space="preserve"> výše režijních nákladů a </w:t>
      </w:r>
      <w:r>
        <w:rPr>
          <w:rFonts w:asciiTheme="minorHAnsi" w:eastAsia="Times New Roman" w:hAnsiTheme="minorHAnsi" w:cstheme="minorHAnsi"/>
          <w:color w:val="000000"/>
        </w:rPr>
        <w:t>čistého příjmu</w:t>
      </w:r>
      <w:r w:rsidRPr="00794D24">
        <w:rPr>
          <w:rFonts w:asciiTheme="minorHAnsi" w:eastAsia="Times New Roman" w:hAnsiTheme="minorHAnsi" w:cstheme="minorHAnsi"/>
          <w:color w:val="000000"/>
        </w:rPr>
        <w:t xml:space="preserve"> </w:t>
      </w:r>
      <w:r>
        <w:rPr>
          <w:rFonts w:asciiTheme="minorHAnsi" w:eastAsia="Times New Roman" w:hAnsiTheme="minorHAnsi" w:cstheme="minorHAnsi"/>
          <w:color w:val="000000"/>
        </w:rPr>
        <w:t>d</w:t>
      </w:r>
      <w:r w:rsidRPr="00794D24">
        <w:rPr>
          <w:rFonts w:asciiTheme="minorHAnsi" w:eastAsia="Times New Roman" w:hAnsiTheme="minorHAnsi" w:cstheme="minorHAnsi"/>
          <w:color w:val="000000"/>
        </w:rPr>
        <w:t>opravce</w:t>
      </w:r>
      <w:r>
        <w:rPr>
          <w:rFonts w:asciiTheme="minorHAnsi" w:eastAsia="Times New Roman" w:hAnsiTheme="minorHAnsi" w:cstheme="minorHAnsi"/>
          <w:color w:val="000000"/>
        </w:rPr>
        <w:t xml:space="preserve"> </w:t>
      </w:r>
      <w:r w:rsidRPr="00FE29C2">
        <w:rPr>
          <w:rFonts w:asciiTheme="minorHAnsi" w:eastAsia="Times New Roman" w:hAnsiTheme="minorHAnsi" w:cstheme="minorHAnsi"/>
          <w:color w:val="000000"/>
        </w:rPr>
        <w:t>zaokrouhlená na 2 desetinná místa</w:t>
      </w:r>
      <w:r>
        <w:rPr>
          <w:rFonts w:asciiTheme="minorHAnsi" w:eastAsia="Times New Roman" w:hAnsiTheme="minorHAnsi" w:cstheme="minorHAnsi"/>
          <w:color w:val="000000"/>
        </w:rPr>
        <w:t xml:space="preserve"> </w:t>
      </w:r>
      <w:r w:rsidRPr="00794D24">
        <w:rPr>
          <w:rFonts w:asciiTheme="minorHAnsi" w:eastAsia="Times New Roman" w:hAnsiTheme="minorHAnsi" w:cstheme="minorHAnsi"/>
          <w:color w:val="000000"/>
        </w:rPr>
        <w:t>[Kč/období]</w:t>
      </w:r>
    </w:p>
    <w:p w14:paraId="019473EC" w14:textId="33778758" w:rsidR="00493E7B" w:rsidRPr="00794D24" w:rsidRDefault="00493E7B" w:rsidP="006D0D62">
      <w:pPr>
        <w:spacing w:after="0"/>
        <w:ind w:left="2127" w:hanging="1418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t>R</w:t>
      </w:r>
      <w:r w:rsidRPr="00794D24">
        <w:rPr>
          <w:rFonts w:asciiTheme="minorHAnsi" w:eastAsia="Times New Roman" w:hAnsiTheme="minorHAnsi" w:cstheme="minorHAnsi"/>
          <w:b/>
          <w:color w:val="000000"/>
          <w:vertAlign w:val="subscript"/>
        </w:rPr>
        <w:t xml:space="preserve"> </w:t>
      </w:r>
      <w:r w:rsidRPr="00794D24">
        <w:rPr>
          <w:rFonts w:asciiTheme="minorHAnsi" w:eastAsia="Times New Roman" w:hAnsiTheme="minorHAnsi" w:cstheme="minorHAnsi"/>
          <w:color w:val="000000"/>
          <w:vertAlign w:val="subscript"/>
        </w:rPr>
        <w:tab/>
      </w:r>
      <w:r w:rsidR="009F1A70">
        <w:rPr>
          <w:rFonts w:asciiTheme="minorHAnsi" w:eastAsia="Times New Roman" w:hAnsiTheme="minorHAnsi" w:cstheme="minorHAnsi"/>
          <w:color w:val="000000"/>
        </w:rPr>
        <w:t>je</w:t>
      </w:r>
      <w:r w:rsidRPr="00794D24">
        <w:rPr>
          <w:rFonts w:asciiTheme="minorHAnsi" w:eastAsia="Times New Roman" w:hAnsiTheme="minorHAnsi" w:cstheme="minorHAnsi"/>
          <w:color w:val="000000"/>
        </w:rPr>
        <w:t xml:space="preserve"> </w:t>
      </w:r>
      <w:r w:rsidR="009F1A70" w:rsidRPr="00794D24">
        <w:rPr>
          <w:rFonts w:asciiTheme="minorHAnsi" w:eastAsia="Times New Roman" w:hAnsiTheme="minorHAnsi" w:cstheme="minorHAnsi"/>
          <w:color w:val="000000"/>
        </w:rPr>
        <w:t xml:space="preserve">výše režijních nákladů a </w:t>
      </w:r>
      <w:r w:rsidR="009F1A70">
        <w:rPr>
          <w:rFonts w:asciiTheme="minorHAnsi" w:eastAsia="Times New Roman" w:hAnsiTheme="minorHAnsi" w:cstheme="minorHAnsi"/>
          <w:color w:val="000000"/>
        </w:rPr>
        <w:t>čistého příjmu</w:t>
      </w:r>
      <w:r w:rsidR="009F1A70" w:rsidRPr="00794D24">
        <w:rPr>
          <w:rFonts w:asciiTheme="minorHAnsi" w:eastAsia="Times New Roman" w:hAnsiTheme="minorHAnsi" w:cstheme="minorHAnsi"/>
          <w:color w:val="000000"/>
        </w:rPr>
        <w:t xml:space="preserve"> </w:t>
      </w:r>
      <w:r w:rsidRPr="00794D24">
        <w:rPr>
          <w:rFonts w:asciiTheme="minorHAnsi" w:eastAsia="Times New Roman" w:hAnsiTheme="minorHAnsi" w:cstheme="minorHAnsi"/>
          <w:color w:val="000000"/>
        </w:rPr>
        <w:t>uveden</w:t>
      </w:r>
      <w:r w:rsidR="009F1A70">
        <w:rPr>
          <w:rFonts w:asciiTheme="minorHAnsi" w:eastAsia="Times New Roman" w:hAnsiTheme="minorHAnsi" w:cstheme="minorHAnsi"/>
          <w:color w:val="000000"/>
        </w:rPr>
        <w:t>á</w:t>
      </w:r>
      <w:r w:rsidRPr="00794D24">
        <w:rPr>
          <w:rFonts w:asciiTheme="minorHAnsi" w:eastAsia="Times New Roman" w:hAnsiTheme="minorHAnsi" w:cstheme="minorHAnsi"/>
          <w:color w:val="000000"/>
        </w:rPr>
        <w:t xml:space="preserve"> v nabídce </w:t>
      </w:r>
      <w:r w:rsidR="00A54DFD">
        <w:rPr>
          <w:rFonts w:asciiTheme="minorHAnsi" w:eastAsia="Times New Roman" w:hAnsiTheme="minorHAnsi" w:cstheme="minorHAnsi"/>
          <w:color w:val="000000"/>
        </w:rPr>
        <w:t>dopravce</w:t>
      </w:r>
      <w:r w:rsidR="009B1CB8">
        <w:rPr>
          <w:rFonts w:asciiTheme="minorHAnsi" w:eastAsia="Times New Roman" w:hAnsiTheme="minorHAnsi" w:cstheme="minorHAnsi"/>
          <w:color w:val="000000"/>
        </w:rPr>
        <w:t xml:space="preserve"> </w:t>
      </w:r>
      <w:r w:rsidRPr="00794D24">
        <w:rPr>
          <w:rFonts w:asciiTheme="minorHAnsi" w:eastAsia="Times New Roman" w:hAnsiTheme="minorHAnsi" w:cstheme="minorHAnsi"/>
          <w:color w:val="000000"/>
        </w:rPr>
        <w:t>[Kč/</w:t>
      </w:r>
      <w:r w:rsidR="00B03D1D" w:rsidRPr="00794D24">
        <w:rPr>
          <w:rFonts w:asciiTheme="minorHAnsi" w:eastAsia="Times New Roman" w:hAnsiTheme="minorHAnsi" w:cstheme="minorHAnsi"/>
          <w:color w:val="000000"/>
        </w:rPr>
        <w:t>období</w:t>
      </w:r>
      <w:r w:rsidRPr="00794D24">
        <w:rPr>
          <w:rFonts w:asciiTheme="minorHAnsi" w:eastAsia="Times New Roman" w:hAnsiTheme="minorHAnsi" w:cstheme="minorHAnsi"/>
          <w:color w:val="000000"/>
        </w:rPr>
        <w:t>]</w:t>
      </w:r>
    </w:p>
    <w:p w14:paraId="372FC64E" w14:textId="07AF9E96" w:rsidR="00493E7B" w:rsidRPr="00794D24" w:rsidRDefault="00493E7B" w:rsidP="006D0D62">
      <w:pPr>
        <w:spacing w:after="0"/>
        <w:ind w:left="2127" w:hanging="1418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="Times New Roman" w:hAnsiTheme="minorHAnsi" w:cstheme="minorHAnsi"/>
          <w:b/>
          <w:color w:val="000000"/>
        </w:rPr>
        <w:t>i</w:t>
      </w:r>
      <w:r w:rsidRPr="00794D24">
        <w:rPr>
          <w:rFonts w:asciiTheme="minorHAnsi" w:eastAsia="Times New Roman" w:hAnsiTheme="minorHAnsi" w:cstheme="minorHAnsi"/>
          <w:color w:val="000000"/>
        </w:rPr>
        <w:tab/>
      </w:r>
      <w:r w:rsidR="009B1CB8" w:rsidRPr="00FE29C2">
        <w:rPr>
          <w:rFonts w:asciiTheme="minorHAnsi" w:eastAsia="Times New Roman" w:hAnsiTheme="minorHAnsi" w:cstheme="minorHAnsi"/>
          <w:color w:val="000000"/>
        </w:rPr>
        <w:t xml:space="preserve">je koeficient změny, který se vypočítá jako 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podíl průměrného bazického indexu spotřebitelských cen za </w:t>
      </w:r>
      <w:r w:rsidR="00C779AB">
        <w:rPr>
          <w:rFonts w:asciiTheme="minorHAnsi" w:eastAsia="Times New Roman" w:hAnsiTheme="minorHAnsi" w:cstheme="minorHAnsi"/>
          <w:color w:val="000000"/>
        </w:rPr>
        <w:t>3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kalendářní měsíc</w:t>
      </w:r>
      <w:r w:rsidR="00C779AB">
        <w:rPr>
          <w:rFonts w:asciiTheme="minorHAnsi" w:eastAsia="Times New Roman" w:hAnsiTheme="minorHAnsi" w:cstheme="minorHAnsi"/>
          <w:color w:val="000000"/>
        </w:rPr>
        <w:t>e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předcházejícího kalendářního roku</w:t>
      </w:r>
      <w:r w:rsidR="00C779AB">
        <w:rPr>
          <w:rFonts w:asciiTheme="minorHAnsi" w:eastAsia="Times New Roman" w:hAnsiTheme="minorHAnsi" w:cstheme="minorHAnsi"/>
          <w:color w:val="000000"/>
        </w:rPr>
        <w:t xml:space="preserve"> (říjen až prosinec) a 9</w:t>
      </w:r>
      <w:r w:rsidR="00C779AB" w:rsidRPr="0043045F">
        <w:rPr>
          <w:rFonts w:asciiTheme="minorHAnsi" w:eastAsia="Times New Roman" w:hAnsiTheme="minorHAnsi" w:cstheme="minorHAnsi"/>
          <w:color w:val="000000"/>
        </w:rPr>
        <w:t xml:space="preserve"> </w:t>
      </w:r>
      <w:r w:rsidR="00C779AB" w:rsidRPr="00FE29C2">
        <w:rPr>
          <w:rFonts w:asciiTheme="minorHAnsi" w:eastAsia="Times New Roman" w:hAnsiTheme="minorHAnsi" w:cstheme="minorHAnsi"/>
          <w:color w:val="000000"/>
        </w:rPr>
        <w:t>kalendářní</w:t>
      </w:r>
      <w:r w:rsidR="00C779AB">
        <w:rPr>
          <w:rFonts w:asciiTheme="minorHAnsi" w:eastAsia="Times New Roman" w:hAnsiTheme="minorHAnsi" w:cstheme="minorHAnsi"/>
          <w:color w:val="000000"/>
        </w:rPr>
        <w:t>ch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měsíc</w:t>
      </w:r>
      <w:r w:rsidR="00C779AB">
        <w:rPr>
          <w:rFonts w:asciiTheme="minorHAnsi" w:eastAsia="Times New Roman" w:hAnsiTheme="minorHAnsi" w:cstheme="minorHAnsi"/>
          <w:color w:val="000000"/>
        </w:rPr>
        <w:t>ů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kalendářního roku</w:t>
      </w:r>
      <w:r w:rsidR="00C779AB">
        <w:rPr>
          <w:rFonts w:asciiTheme="minorHAnsi" w:eastAsia="Times New Roman" w:hAnsiTheme="minorHAnsi" w:cstheme="minorHAnsi"/>
          <w:color w:val="000000"/>
        </w:rPr>
        <w:t xml:space="preserve"> (leden až září)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dle měsíčních hodnot vyhlášených ČSÚ</w:t>
      </w:r>
      <w:r w:rsidR="00C779AB">
        <w:rPr>
          <w:rStyle w:val="Znakapoznpodarou"/>
          <w:rFonts w:asciiTheme="minorHAnsi" w:eastAsia="Times New Roman" w:hAnsiTheme="minorHAnsi" w:cstheme="minorHAnsi"/>
          <w:color w:val="000000"/>
        </w:rPr>
        <w:footnoteReference w:id="13"/>
      </w:r>
      <w:r w:rsidR="00C779AB">
        <w:rPr>
          <w:rFonts w:asciiTheme="minorHAnsi" w:eastAsia="Times New Roman" w:hAnsiTheme="minorHAnsi" w:cstheme="minorHAnsi"/>
          <w:color w:val="000000"/>
        </w:rPr>
        <w:t xml:space="preserve"> (aritmetický průměr měsíčních údajů zaokrouhlený na jedno desetinné místo)</w:t>
      </w:r>
      <w:r w:rsidR="00C779AB" w:rsidRPr="00FE29C2">
        <w:rPr>
          <w:rFonts w:asciiTheme="minorHAnsi" w:eastAsia="Times New Roman" w:hAnsiTheme="minorHAnsi" w:cstheme="minorHAnsi"/>
          <w:color w:val="000000"/>
        </w:rPr>
        <w:t xml:space="preserve"> a výchozího referenčního bazického indexu spotřebitelských cen stanoveného </w:t>
      </w:r>
      <w:r w:rsidR="00C779AB">
        <w:rPr>
          <w:rFonts w:asciiTheme="minorHAnsi" w:eastAsia="Times New Roman" w:hAnsiTheme="minorHAnsi" w:cstheme="minorHAnsi"/>
          <w:color w:val="000000"/>
        </w:rPr>
        <w:t>o</w:t>
      </w:r>
      <w:r w:rsidR="00C779AB" w:rsidRPr="00FE29C2">
        <w:rPr>
          <w:rFonts w:asciiTheme="minorHAnsi" w:eastAsia="Times New Roman" w:hAnsiTheme="minorHAnsi" w:cstheme="minorHAnsi"/>
          <w:color w:val="000000"/>
        </w:rPr>
        <w:t>bjednatelem</w:t>
      </w:r>
    </w:p>
    <w:p w14:paraId="7CE62B8F" w14:textId="77777777" w:rsidR="00DA745C" w:rsidRPr="00794D24" w:rsidRDefault="00DA745C" w:rsidP="00E72497">
      <w:pPr>
        <w:spacing w:after="0"/>
        <w:ind w:left="2127" w:hanging="713"/>
        <w:jc w:val="both"/>
        <w:rPr>
          <w:rFonts w:asciiTheme="minorHAnsi" w:eastAsia="Times New Roman" w:hAnsiTheme="minorHAnsi" w:cstheme="minorHAnsi"/>
          <w:color w:val="000000"/>
        </w:rPr>
      </w:pPr>
    </w:p>
    <w:p w14:paraId="4EF01148" w14:textId="359CE02D" w:rsidR="009B6129" w:rsidRPr="00AB20FA" w:rsidRDefault="000222D5" w:rsidP="00AB20FA">
      <w:pPr>
        <w:pStyle w:val="Nadpis1"/>
        <w:numPr>
          <w:ilvl w:val="1"/>
          <w:numId w:val="7"/>
        </w:numPr>
        <w:ind w:left="567" w:hanging="567"/>
        <w:rPr>
          <w:rFonts w:asciiTheme="minorHAnsi" w:hAnsiTheme="minorHAnsi" w:cstheme="minorHAnsi"/>
          <w:caps w:val="0"/>
          <w:u w:val="single"/>
        </w:rPr>
      </w:pPr>
      <w:bookmarkStart w:id="7" w:name="_Toc325282605"/>
      <w:bookmarkStart w:id="8" w:name="_Ref88567803"/>
      <w:bookmarkStart w:id="9" w:name="_Ref88567906"/>
      <w:r>
        <w:rPr>
          <w:rFonts w:asciiTheme="minorHAnsi" w:hAnsiTheme="minorHAnsi" w:cstheme="minorHAnsi"/>
          <w:caps w:val="0"/>
          <w:u w:val="single"/>
          <w:lang w:val="cs-CZ"/>
        </w:rPr>
        <w:t>Aktualizace</w:t>
      </w:r>
      <w:r w:rsidRPr="00794D24">
        <w:rPr>
          <w:rFonts w:asciiTheme="minorHAnsi" w:hAnsiTheme="minorHAnsi" w:cstheme="minorHAnsi"/>
          <w:caps w:val="0"/>
          <w:u w:val="single"/>
        </w:rPr>
        <w:t xml:space="preserve"> </w:t>
      </w:r>
      <w:r w:rsidRPr="00794D24">
        <w:rPr>
          <w:rFonts w:asciiTheme="minorHAnsi" w:hAnsiTheme="minorHAnsi" w:cstheme="minorHAnsi"/>
          <w:caps w:val="0"/>
          <w:u w:val="single"/>
          <w:lang w:val="cs-CZ"/>
        </w:rPr>
        <w:t>C</w:t>
      </w:r>
      <w:r w:rsidRPr="00794D24">
        <w:rPr>
          <w:rFonts w:asciiTheme="minorHAnsi" w:hAnsiTheme="minorHAnsi" w:cstheme="minorHAnsi"/>
          <w:caps w:val="0"/>
          <w:u w:val="single"/>
          <w:vertAlign w:val="subscript"/>
        </w:rPr>
        <w:t>DV</w:t>
      </w:r>
      <w:r w:rsidRPr="00794D24">
        <w:rPr>
          <w:rFonts w:asciiTheme="minorHAnsi" w:hAnsiTheme="minorHAnsi" w:cstheme="minorHAnsi"/>
          <w:caps w:val="0"/>
          <w:u w:val="single"/>
        </w:rPr>
        <w:t xml:space="preserve"> </w:t>
      </w:r>
      <w:r w:rsidR="00493E7B" w:rsidRPr="00794D24">
        <w:rPr>
          <w:rFonts w:asciiTheme="minorHAnsi" w:hAnsiTheme="minorHAnsi" w:cstheme="minorHAnsi"/>
          <w:caps w:val="0"/>
          <w:u w:val="single"/>
        </w:rPr>
        <w:t>v případě změn zadání dopravní služby</w:t>
      </w:r>
      <w:bookmarkEnd w:id="7"/>
      <w:bookmarkEnd w:id="8"/>
      <w:bookmarkEnd w:id="9"/>
    </w:p>
    <w:p w14:paraId="290BC69B" w14:textId="5C38FA32" w:rsidR="00745761" w:rsidRPr="00794D24" w:rsidRDefault="00745761" w:rsidP="00745761">
      <w:pPr>
        <w:numPr>
          <w:ilvl w:val="2"/>
          <w:numId w:val="9"/>
        </w:numPr>
        <w:ind w:left="567" w:hanging="567"/>
        <w:jc w:val="both"/>
        <w:rPr>
          <w:rFonts w:asciiTheme="minorHAnsi" w:hAnsiTheme="minorHAnsi" w:cstheme="minorHAnsi"/>
          <w:b/>
          <w:i/>
        </w:rPr>
      </w:pPr>
      <w:r w:rsidRPr="00745761">
        <w:rPr>
          <w:rFonts w:asciiTheme="minorHAnsi" w:hAnsiTheme="minorHAnsi" w:cstheme="minorHAnsi"/>
          <w:b/>
          <w:i/>
        </w:rPr>
        <w:t xml:space="preserve">Změna </w:t>
      </w:r>
      <w:r w:rsidR="000560B5" w:rsidRPr="000560B5">
        <w:rPr>
          <w:rFonts w:asciiTheme="minorHAnsi" w:hAnsiTheme="minorHAnsi" w:cstheme="minorHAnsi"/>
          <w:b/>
          <w:i/>
        </w:rPr>
        <w:t>mzdových nákladů na řidiče</w:t>
      </w:r>
      <w:r w:rsidRPr="00745761">
        <w:rPr>
          <w:rFonts w:asciiTheme="minorHAnsi" w:hAnsiTheme="minorHAnsi" w:cstheme="minorHAnsi"/>
          <w:b/>
          <w:i/>
        </w:rPr>
        <w:t>:</w:t>
      </w:r>
    </w:p>
    <w:p w14:paraId="7D21C112" w14:textId="1D275483" w:rsidR="009B6129" w:rsidRPr="00794D24" w:rsidRDefault="00000000" w:rsidP="00E72497">
      <w:pPr>
        <w:jc w:val="center"/>
        <w:rPr>
          <w:rFonts w:asciiTheme="minorHAnsi" w:eastAsiaTheme="minorHAnsi" w:hAnsiTheme="minorHAnsi" w:cstheme="minorHAnsi"/>
          <w:b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HAnsi"/>
                  <w:b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theme="minorHAnsi"/>
                </w:rPr>
                <m:t>ŘID</m:t>
              </m:r>
              <m:r>
                <m:rPr>
                  <m:sty m:val="b"/>
                </m:rPr>
                <w:rPr>
                  <w:rFonts w:ascii="Cambria Math" w:eastAsia="Times New Roman" w:hAnsi="Cambria Math" w:cstheme="minorHAnsi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</w:rPr>
            <m:t>=</m:t>
          </m:r>
          <m:f>
            <m:fPr>
              <m:ctrlPr>
                <w:rPr>
                  <w:rFonts w:ascii="Cambria Math" w:eastAsia="Times New Roman" w:hAnsi="Cambria Math" w:cstheme="minorHAnsi"/>
                  <w:b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theme="minorHAnsi"/>
                    </w:rPr>
                    <m:t>ŘID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</w:rPr>
                    <m:t>Ř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</w:rPr>
                    <m:t>p</m:t>
                  </m:r>
                </m:sub>
              </m:sSub>
            </m:den>
          </m:f>
          <m:r>
            <m:rPr>
              <m:sty m:val="b"/>
            </m:rPr>
            <w:rPr>
              <w:rFonts w:ascii="Cambria Math" w:eastAsia="Times New Roman" w:hAnsi="Cambria Math" w:cstheme="minorHAnsi"/>
            </w:rPr>
            <m:t xml:space="preserve">  ×</m:t>
          </m:r>
          <m:sSub>
            <m:sSubPr>
              <m:ctrlPr>
                <w:rPr>
                  <w:rFonts w:ascii="Cambria Math" w:eastAsia="Times New Roman" w:hAnsi="Cambria Math" w:cstheme="minorHAnsi"/>
                  <w:b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</w:rPr>
                <m:t>Ř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</w:rPr>
                <m:t>N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</w:rPr>
            <m:t xml:space="preserve"> </m:t>
          </m:r>
        </m:oMath>
      </m:oMathPara>
    </w:p>
    <w:p w14:paraId="6501D71E" w14:textId="77777777" w:rsidR="00685EE9" w:rsidRDefault="009B6129" w:rsidP="00E72497">
      <w:pPr>
        <w:spacing w:after="0"/>
        <w:ind w:left="2126" w:hanging="1275"/>
        <w:jc w:val="both"/>
        <w:rPr>
          <w:rFonts w:asciiTheme="minorHAnsi" w:eastAsiaTheme="minorHAnsi" w:hAnsiTheme="minorHAnsi" w:cstheme="minorHAnsi"/>
          <w:color w:val="FF0000"/>
        </w:rPr>
      </w:pPr>
      <w:r w:rsidRPr="00794D24">
        <w:rPr>
          <w:rFonts w:asciiTheme="minorHAnsi" w:eastAsiaTheme="minorHAnsi" w:hAnsiTheme="minorHAnsi" w:cstheme="minorHAnsi"/>
        </w:rPr>
        <w:t xml:space="preserve">Kde </w:t>
      </w:r>
      <w:r w:rsidRPr="00794D24">
        <w:rPr>
          <w:rFonts w:asciiTheme="minorHAnsi" w:eastAsiaTheme="minorHAnsi" w:hAnsiTheme="minorHAnsi" w:cstheme="minorHAnsi"/>
          <w:color w:val="FF0000"/>
        </w:rPr>
        <w:t xml:space="preserve">     </w:t>
      </w:r>
    </w:p>
    <w:p w14:paraId="12F8C794" w14:textId="0AC065EF" w:rsidR="009B6129" w:rsidRPr="00794D24" w:rsidRDefault="009B6129" w:rsidP="00E72497">
      <w:pPr>
        <w:spacing w:after="0"/>
        <w:ind w:left="2126" w:hanging="1275"/>
        <w:jc w:val="both"/>
        <w:rPr>
          <w:rFonts w:asciiTheme="minorHAnsi" w:eastAsiaTheme="minorHAnsi" w:hAnsiTheme="minorHAnsi" w:cstheme="minorHAnsi"/>
        </w:rPr>
      </w:pPr>
      <w:r w:rsidRPr="00794D24">
        <w:rPr>
          <w:rFonts w:asciiTheme="minorHAnsi" w:eastAsiaTheme="minorHAnsi" w:hAnsiTheme="minorHAnsi" w:cstheme="minorHAnsi"/>
          <w:b/>
        </w:rPr>
        <w:lastRenderedPageBreak/>
        <w:t>M</w:t>
      </w:r>
      <w:r w:rsidR="00D41AD3">
        <w:rPr>
          <w:rFonts w:asciiTheme="minorHAnsi" w:eastAsiaTheme="minorHAnsi" w:hAnsiTheme="minorHAnsi" w:cstheme="minorHAnsi"/>
          <w:b/>
          <w:vertAlign w:val="subscript"/>
        </w:rPr>
        <w:t>ŘID</w:t>
      </w:r>
      <w:r w:rsidRPr="00794D24">
        <w:rPr>
          <w:rFonts w:asciiTheme="minorHAnsi" w:eastAsiaTheme="minorHAnsi" w:hAnsiTheme="minorHAnsi" w:cstheme="minorHAnsi"/>
          <w:b/>
          <w:vertAlign w:val="subscript"/>
        </w:rPr>
        <w:t>1</w:t>
      </w:r>
      <w:r w:rsidRPr="00794D24">
        <w:rPr>
          <w:rFonts w:asciiTheme="minorHAnsi" w:eastAsiaTheme="minorHAnsi" w:hAnsiTheme="minorHAnsi" w:cstheme="minorHAnsi"/>
          <w:color w:val="FF0000"/>
          <w:vertAlign w:val="subscript"/>
        </w:rPr>
        <w:tab/>
      </w:r>
      <w:r w:rsidR="00EA5621" w:rsidRPr="00794D24">
        <w:rPr>
          <w:rFonts w:asciiTheme="minorHAnsi" w:eastAsia="Times New Roman" w:hAnsiTheme="minorHAnsi" w:cstheme="minorHAnsi"/>
          <w:color w:val="000000"/>
        </w:rPr>
        <w:t xml:space="preserve">je výše mzdových nákladů </w:t>
      </w:r>
      <w:r w:rsidR="00EA5621">
        <w:rPr>
          <w:rFonts w:asciiTheme="minorHAnsi" w:eastAsia="Times New Roman" w:hAnsiTheme="minorHAnsi" w:cstheme="minorHAnsi"/>
          <w:color w:val="000000"/>
        </w:rPr>
        <w:t xml:space="preserve">na řidiče </w:t>
      </w:r>
      <w:r w:rsidR="009A7E00">
        <w:rPr>
          <w:rFonts w:asciiTheme="minorHAnsi" w:eastAsiaTheme="minorHAnsi" w:hAnsiTheme="minorHAnsi" w:cstheme="minorHAnsi"/>
        </w:rPr>
        <w:t>indexovaná</w:t>
      </w:r>
      <w:r w:rsidRPr="00794D24">
        <w:rPr>
          <w:rFonts w:asciiTheme="minorHAnsi" w:eastAsiaTheme="minorHAnsi" w:hAnsiTheme="minorHAnsi" w:cstheme="minorHAnsi"/>
        </w:rPr>
        <w:t xml:space="preserve"> dle bodu </w:t>
      </w:r>
      <w:r w:rsidR="006E5A04">
        <w:rPr>
          <w:rFonts w:asciiTheme="minorHAnsi" w:eastAsiaTheme="minorHAnsi" w:hAnsiTheme="minorHAnsi" w:cstheme="minorHAnsi"/>
        </w:rPr>
        <w:fldChar w:fldCharType="begin"/>
      </w:r>
      <w:r w:rsidR="006E5A04">
        <w:rPr>
          <w:rFonts w:asciiTheme="minorHAnsi" w:eastAsiaTheme="minorHAnsi" w:hAnsiTheme="minorHAnsi" w:cstheme="minorHAnsi"/>
        </w:rPr>
        <w:instrText xml:space="preserve"> REF _Ref88568165 \n \h </w:instrText>
      </w:r>
      <w:r w:rsidR="006E5A04">
        <w:rPr>
          <w:rFonts w:asciiTheme="minorHAnsi" w:eastAsiaTheme="minorHAnsi" w:hAnsiTheme="minorHAnsi" w:cstheme="minorHAnsi"/>
        </w:rPr>
      </w:r>
      <w:r w:rsidR="006E5A04">
        <w:rPr>
          <w:rFonts w:asciiTheme="minorHAnsi" w:eastAsiaTheme="minorHAnsi" w:hAnsiTheme="minorHAnsi" w:cstheme="minorHAnsi"/>
        </w:rPr>
        <w:fldChar w:fldCharType="separate"/>
      </w:r>
      <w:r w:rsidR="006E5A04">
        <w:rPr>
          <w:rFonts w:asciiTheme="minorHAnsi" w:eastAsiaTheme="minorHAnsi" w:hAnsiTheme="minorHAnsi" w:cstheme="minorHAnsi"/>
        </w:rPr>
        <w:t>2.1.2.1</w:t>
      </w:r>
      <w:r w:rsidR="006E5A04">
        <w:rPr>
          <w:rFonts w:asciiTheme="minorHAnsi" w:eastAsiaTheme="minorHAnsi" w:hAnsiTheme="minorHAnsi" w:cstheme="minorHAnsi"/>
        </w:rPr>
        <w:fldChar w:fldCharType="end"/>
      </w:r>
      <w:r w:rsidR="006E5A04">
        <w:rPr>
          <w:rFonts w:asciiTheme="minorHAnsi" w:eastAsiaTheme="minorHAnsi" w:hAnsiTheme="minorHAnsi" w:cstheme="minorHAnsi"/>
        </w:rPr>
        <w:t xml:space="preserve"> </w:t>
      </w:r>
      <w:r w:rsidRPr="00794D24">
        <w:rPr>
          <w:rFonts w:asciiTheme="minorHAnsi" w:eastAsiaTheme="minorHAnsi" w:hAnsiTheme="minorHAnsi" w:cstheme="minorHAnsi"/>
        </w:rPr>
        <w:t>těchto pravidel</w:t>
      </w:r>
      <w:r w:rsidR="00EA5621">
        <w:rPr>
          <w:rFonts w:asciiTheme="minorHAnsi" w:eastAsiaTheme="minorHAnsi" w:hAnsiTheme="minorHAnsi" w:cstheme="minorHAnsi"/>
        </w:rPr>
        <w:t xml:space="preserve"> </w:t>
      </w:r>
      <w:r w:rsidRPr="00794D24">
        <w:rPr>
          <w:rFonts w:asciiTheme="minorHAnsi" w:eastAsiaTheme="minorHAnsi" w:hAnsiTheme="minorHAnsi" w:cstheme="minorHAnsi"/>
        </w:rPr>
        <w:t>[Kč/</w:t>
      </w:r>
      <w:r w:rsidR="00EA5621">
        <w:rPr>
          <w:rFonts w:asciiTheme="minorHAnsi" w:eastAsiaTheme="minorHAnsi" w:hAnsiTheme="minorHAnsi" w:cstheme="minorHAnsi"/>
        </w:rPr>
        <w:t>období</w:t>
      </w:r>
      <w:r w:rsidRPr="00794D24">
        <w:rPr>
          <w:rFonts w:asciiTheme="minorHAnsi" w:eastAsiaTheme="minorHAnsi" w:hAnsiTheme="minorHAnsi" w:cstheme="minorHAnsi"/>
        </w:rPr>
        <w:t>]</w:t>
      </w:r>
    </w:p>
    <w:p w14:paraId="6D0D2BF0" w14:textId="65C521CA" w:rsidR="009B6129" w:rsidRPr="00794D24" w:rsidRDefault="009A2733" w:rsidP="006D0D62">
      <w:pPr>
        <w:spacing w:after="0"/>
        <w:ind w:left="2126" w:hanging="1275"/>
        <w:jc w:val="both"/>
        <w:rPr>
          <w:rFonts w:asciiTheme="minorHAnsi" w:eastAsiaTheme="minorHAnsi" w:hAnsiTheme="minorHAnsi" w:cstheme="minorHAnsi"/>
        </w:rPr>
      </w:pPr>
      <w:r w:rsidRPr="00794D24">
        <w:rPr>
          <w:rFonts w:asciiTheme="minorHAnsi" w:eastAsiaTheme="minorHAnsi" w:hAnsiTheme="minorHAnsi" w:cstheme="minorHAnsi"/>
          <w:b/>
          <w:color w:val="000000"/>
        </w:rPr>
        <w:t>Ř</w:t>
      </w:r>
      <w:r w:rsidR="009B6129" w:rsidRPr="00794D24">
        <w:rPr>
          <w:rFonts w:asciiTheme="minorHAnsi" w:eastAsiaTheme="minorHAnsi" w:hAnsiTheme="minorHAnsi" w:cstheme="minorHAnsi"/>
          <w:b/>
          <w:vertAlign w:val="subscript"/>
        </w:rPr>
        <w:t>P</w:t>
      </w:r>
      <w:r w:rsidR="009B6129" w:rsidRPr="00794D24">
        <w:rPr>
          <w:rFonts w:asciiTheme="minorHAnsi" w:eastAsiaTheme="minorHAnsi" w:hAnsiTheme="minorHAnsi" w:cstheme="minorHAnsi"/>
          <w:b/>
          <w:color w:val="000000"/>
        </w:rPr>
        <w:t xml:space="preserve"> </w:t>
      </w:r>
      <w:r w:rsidR="009B6129" w:rsidRPr="00794D24">
        <w:rPr>
          <w:rFonts w:asciiTheme="minorHAnsi" w:eastAsiaTheme="minorHAnsi" w:hAnsiTheme="minorHAnsi" w:cstheme="minorHAnsi"/>
          <w:b/>
          <w:color w:val="000000"/>
        </w:rPr>
        <w:tab/>
      </w:r>
      <w:r w:rsidR="009B6129" w:rsidRPr="00794D24">
        <w:rPr>
          <w:rFonts w:asciiTheme="minorHAnsi" w:eastAsiaTheme="minorHAnsi" w:hAnsiTheme="minorHAnsi" w:cstheme="minorHAnsi"/>
        </w:rPr>
        <w:t xml:space="preserve">je výchozí </w:t>
      </w:r>
      <w:r w:rsidR="0061472F">
        <w:rPr>
          <w:rFonts w:asciiTheme="minorHAnsi" w:eastAsiaTheme="minorHAnsi" w:hAnsiTheme="minorHAnsi" w:cstheme="minorHAnsi"/>
        </w:rPr>
        <w:t xml:space="preserve">úhrnná provozní doba autobusů za průměrný den stanovená objednatelem </w:t>
      </w:r>
      <w:r w:rsidR="009B6129" w:rsidRPr="00794D24">
        <w:rPr>
          <w:rFonts w:asciiTheme="minorHAnsi" w:eastAsiaTheme="minorHAnsi" w:hAnsiTheme="minorHAnsi" w:cstheme="minorHAnsi"/>
        </w:rPr>
        <w:t>[</w:t>
      </w:r>
      <w:r w:rsidR="0061472F">
        <w:rPr>
          <w:rFonts w:asciiTheme="minorHAnsi" w:eastAsiaTheme="minorHAnsi" w:hAnsiTheme="minorHAnsi" w:cstheme="minorHAnsi"/>
        </w:rPr>
        <w:t>hodin</w:t>
      </w:r>
      <w:r w:rsidR="009B6129" w:rsidRPr="00794D24">
        <w:rPr>
          <w:rFonts w:asciiTheme="minorHAnsi" w:eastAsiaTheme="minorHAnsi" w:hAnsiTheme="minorHAnsi" w:cstheme="minorHAnsi"/>
        </w:rPr>
        <w:t>]</w:t>
      </w:r>
    </w:p>
    <w:p w14:paraId="342F072F" w14:textId="4E0C8BC9" w:rsidR="009B6129" w:rsidRPr="00794D24" w:rsidRDefault="009A2733" w:rsidP="006D0D62">
      <w:pPr>
        <w:spacing w:after="0"/>
        <w:ind w:left="2126" w:hanging="1275"/>
        <w:jc w:val="both"/>
        <w:rPr>
          <w:rFonts w:asciiTheme="minorHAnsi" w:eastAsiaTheme="minorHAnsi" w:hAnsiTheme="minorHAnsi" w:cstheme="minorHAnsi"/>
        </w:rPr>
      </w:pPr>
      <w:r w:rsidRPr="00794D24">
        <w:rPr>
          <w:rFonts w:asciiTheme="minorHAnsi" w:eastAsiaTheme="minorHAnsi" w:hAnsiTheme="minorHAnsi" w:cstheme="minorHAnsi"/>
          <w:b/>
        </w:rPr>
        <w:t>Ř</w:t>
      </w:r>
      <w:r w:rsidRPr="00794D24">
        <w:rPr>
          <w:rFonts w:asciiTheme="minorHAnsi" w:eastAsiaTheme="minorHAnsi" w:hAnsiTheme="minorHAnsi" w:cstheme="minorHAnsi"/>
          <w:b/>
          <w:vertAlign w:val="subscript"/>
        </w:rPr>
        <w:t>N</w:t>
      </w:r>
      <w:r w:rsidR="009B6129" w:rsidRPr="00794D24">
        <w:rPr>
          <w:rFonts w:asciiTheme="minorHAnsi" w:eastAsiaTheme="minorHAnsi" w:hAnsiTheme="minorHAnsi" w:cstheme="minorHAnsi"/>
        </w:rPr>
        <w:tab/>
        <w:t xml:space="preserve">je </w:t>
      </w:r>
      <w:r w:rsidR="0061472F" w:rsidRPr="00794D24">
        <w:rPr>
          <w:rFonts w:asciiTheme="minorHAnsi" w:eastAsiaTheme="minorHAnsi" w:hAnsiTheme="minorHAnsi" w:cstheme="minorHAnsi"/>
        </w:rPr>
        <w:t>nov</w:t>
      </w:r>
      <w:r w:rsidR="0061472F">
        <w:rPr>
          <w:rFonts w:asciiTheme="minorHAnsi" w:eastAsiaTheme="minorHAnsi" w:hAnsiTheme="minorHAnsi" w:cstheme="minorHAnsi"/>
        </w:rPr>
        <w:t>á</w:t>
      </w:r>
      <w:r w:rsidR="0061472F" w:rsidRPr="00794D24">
        <w:rPr>
          <w:rFonts w:asciiTheme="minorHAnsi" w:eastAsiaTheme="minorHAnsi" w:hAnsiTheme="minorHAnsi" w:cstheme="minorHAnsi"/>
        </w:rPr>
        <w:t xml:space="preserve"> </w:t>
      </w:r>
      <w:r w:rsidR="0061472F">
        <w:rPr>
          <w:rFonts w:asciiTheme="minorHAnsi" w:eastAsiaTheme="minorHAnsi" w:hAnsiTheme="minorHAnsi" w:cstheme="minorHAnsi"/>
        </w:rPr>
        <w:t>úhrnná provozní doba autobusů za průměrný den</w:t>
      </w:r>
      <w:r w:rsidR="009B6129" w:rsidRPr="00794D24">
        <w:rPr>
          <w:rFonts w:asciiTheme="minorHAnsi" w:eastAsiaTheme="minorHAnsi" w:hAnsiTheme="minorHAnsi" w:cstheme="minorHAnsi"/>
        </w:rPr>
        <w:t xml:space="preserve"> [</w:t>
      </w:r>
      <w:r w:rsidR="0061472F">
        <w:rPr>
          <w:rFonts w:asciiTheme="minorHAnsi" w:eastAsiaTheme="minorHAnsi" w:hAnsiTheme="minorHAnsi" w:cstheme="minorHAnsi"/>
        </w:rPr>
        <w:t>hodin</w:t>
      </w:r>
      <w:r w:rsidR="009B6129" w:rsidRPr="00794D24">
        <w:rPr>
          <w:rFonts w:asciiTheme="minorHAnsi" w:eastAsiaTheme="minorHAnsi" w:hAnsiTheme="minorHAnsi" w:cstheme="minorHAnsi"/>
        </w:rPr>
        <w:t>]</w:t>
      </w:r>
    </w:p>
    <w:p w14:paraId="369A4DA2" w14:textId="07619D14" w:rsidR="00494F61" w:rsidRDefault="009B6129" w:rsidP="00AB20FA">
      <w:pPr>
        <w:spacing w:after="0"/>
        <w:ind w:left="2126" w:hanging="1275"/>
        <w:jc w:val="both"/>
        <w:rPr>
          <w:rFonts w:asciiTheme="minorHAnsi" w:eastAsiaTheme="minorHAnsi" w:hAnsiTheme="minorHAnsi" w:cstheme="minorHAnsi"/>
        </w:rPr>
      </w:pPr>
      <w:r w:rsidRPr="00794D24">
        <w:rPr>
          <w:rFonts w:asciiTheme="minorHAnsi" w:eastAsiaTheme="minorHAnsi" w:hAnsiTheme="minorHAnsi" w:cstheme="minorHAnsi"/>
          <w:b/>
        </w:rPr>
        <w:t>M</w:t>
      </w:r>
      <w:r w:rsidR="0048152C">
        <w:rPr>
          <w:rFonts w:asciiTheme="minorHAnsi" w:eastAsiaTheme="minorHAnsi" w:hAnsiTheme="minorHAnsi" w:cstheme="minorHAnsi"/>
          <w:b/>
          <w:vertAlign w:val="subscript"/>
        </w:rPr>
        <w:t>ŘID</w:t>
      </w:r>
      <w:r w:rsidRPr="00794D24">
        <w:rPr>
          <w:rFonts w:asciiTheme="minorHAnsi" w:eastAsiaTheme="minorHAnsi" w:hAnsiTheme="minorHAnsi" w:cstheme="minorHAnsi"/>
          <w:b/>
          <w:vertAlign w:val="subscript"/>
        </w:rPr>
        <w:t>2</w:t>
      </w:r>
      <w:r w:rsidRPr="00794D24">
        <w:rPr>
          <w:rFonts w:asciiTheme="minorHAnsi" w:eastAsiaTheme="minorHAnsi" w:hAnsiTheme="minorHAnsi" w:cstheme="minorHAnsi"/>
        </w:rPr>
        <w:tab/>
        <w:t xml:space="preserve">je nová výše </w:t>
      </w:r>
      <w:r w:rsidR="0048152C" w:rsidRPr="00794D24">
        <w:rPr>
          <w:rFonts w:asciiTheme="minorHAnsi" w:eastAsia="Times New Roman" w:hAnsiTheme="minorHAnsi" w:cstheme="minorHAnsi"/>
          <w:color w:val="000000"/>
        </w:rPr>
        <w:t xml:space="preserve">mzdových nákladů </w:t>
      </w:r>
      <w:r w:rsidR="0048152C">
        <w:rPr>
          <w:rFonts w:asciiTheme="minorHAnsi" w:eastAsia="Times New Roman" w:hAnsiTheme="minorHAnsi" w:cstheme="minorHAnsi"/>
          <w:color w:val="000000"/>
        </w:rPr>
        <w:t>na řidiče</w:t>
      </w:r>
      <w:r w:rsidR="0048152C">
        <w:rPr>
          <w:rFonts w:asciiTheme="minorHAnsi" w:eastAsiaTheme="minorHAnsi" w:hAnsiTheme="minorHAnsi" w:cstheme="minorHAnsi"/>
        </w:rPr>
        <w:t xml:space="preserve"> </w:t>
      </w:r>
      <w:r w:rsidR="0048152C" w:rsidRPr="00FE29C2">
        <w:rPr>
          <w:rFonts w:asciiTheme="minorHAnsi" w:eastAsia="Times New Roman" w:hAnsiTheme="minorHAnsi" w:cstheme="minorHAnsi"/>
          <w:color w:val="000000"/>
        </w:rPr>
        <w:t>zaokrouhlená na 2 desetinná místa</w:t>
      </w:r>
      <w:r w:rsidR="0048152C" w:rsidRPr="00794D24">
        <w:rPr>
          <w:rFonts w:asciiTheme="minorHAnsi" w:eastAsiaTheme="minorHAnsi" w:hAnsiTheme="minorHAnsi" w:cstheme="minorHAnsi"/>
        </w:rPr>
        <w:t xml:space="preserve"> [Kč/</w:t>
      </w:r>
      <w:r w:rsidR="0048152C">
        <w:rPr>
          <w:rFonts w:asciiTheme="minorHAnsi" w:eastAsiaTheme="minorHAnsi" w:hAnsiTheme="minorHAnsi" w:cstheme="minorHAnsi"/>
        </w:rPr>
        <w:t>období</w:t>
      </w:r>
      <w:r w:rsidR="0048152C" w:rsidRPr="00794D24">
        <w:rPr>
          <w:rFonts w:asciiTheme="minorHAnsi" w:eastAsiaTheme="minorHAnsi" w:hAnsiTheme="minorHAnsi" w:cstheme="minorHAnsi"/>
        </w:rPr>
        <w:t>]</w:t>
      </w:r>
    </w:p>
    <w:p w14:paraId="46D3AB8F" w14:textId="7BA1F858" w:rsidR="004D1960" w:rsidRDefault="004D1960" w:rsidP="00AB20FA">
      <w:pPr>
        <w:spacing w:after="0"/>
        <w:ind w:left="2126" w:hanging="1275"/>
        <w:jc w:val="both"/>
        <w:rPr>
          <w:rFonts w:asciiTheme="minorHAnsi" w:eastAsiaTheme="minorHAnsi" w:hAnsiTheme="minorHAnsi" w:cstheme="minorHAnsi"/>
        </w:rPr>
      </w:pPr>
    </w:p>
    <w:p w14:paraId="0FC14FF8" w14:textId="77777777" w:rsidR="004D1960" w:rsidRDefault="004D1960" w:rsidP="00AB20FA">
      <w:pPr>
        <w:spacing w:after="0"/>
        <w:ind w:left="2126" w:hanging="1275"/>
        <w:jc w:val="both"/>
        <w:rPr>
          <w:rFonts w:asciiTheme="minorHAnsi" w:eastAsiaTheme="minorHAnsi" w:hAnsiTheme="minorHAnsi" w:cstheme="minorHAnsi"/>
        </w:rPr>
      </w:pPr>
    </w:p>
    <w:p w14:paraId="381C542A" w14:textId="080CEBAD" w:rsidR="00493E7B" w:rsidRPr="00794D24" w:rsidRDefault="00493E7B" w:rsidP="00391ACD">
      <w:pPr>
        <w:pStyle w:val="Nadpis1"/>
        <w:keepNext/>
        <w:numPr>
          <w:ilvl w:val="1"/>
          <w:numId w:val="7"/>
        </w:numPr>
        <w:ind w:left="567" w:hanging="567"/>
        <w:rPr>
          <w:rFonts w:asciiTheme="minorHAnsi" w:hAnsiTheme="minorHAnsi" w:cstheme="minorHAnsi"/>
          <w:caps w:val="0"/>
          <w:u w:val="single"/>
        </w:rPr>
      </w:pPr>
      <w:r w:rsidRPr="00794D24">
        <w:rPr>
          <w:rFonts w:asciiTheme="minorHAnsi" w:hAnsiTheme="minorHAnsi" w:cstheme="minorHAnsi"/>
          <w:caps w:val="0"/>
          <w:u w:val="single"/>
        </w:rPr>
        <w:t>Nová cena dopravního výkonu po započtení změn v cenách vstupů</w:t>
      </w:r>
    </w:p>
    <w:p w14:paraId="04B1924A" w14:textId="4F9E9283" w:rsidR="007A6C66" w:rsidRPr="00794D24" w:rsidRDefault="007A6C66" w:rsidP="00E72497">
      <w:pPr>
        <w:rPr>
          <w:rFonts w:asciiTheme="minorHAnsi" w:hAnsiTheme="minorHAnsi" w:cstheme="minorHAnsi"/>
          <w:lang w:val="x-none" w:eastAsia="ar-SA"/>
        </w:rPr>
      </w:pPr>
    </w:p>
    <w:p w14:paraId="33BF32CD" w14:textId="4A2BF91C" w:rsidR="007A6C66" w:rsidRPr="00794D24" w:rsidRDefault="00000000" w:rsidP="00E72497">
      <w:pPr>
        <w:jc w:val="center"/>
        <w:rPr>
          <w:rFonts w:asciiTheme="minorHAnsi" w:eastAsiaTheme="minorEastAsia" w:hAnsiTheme="minorHAnsi" w:cstheme="minorHAnsi"/>
          <w:b/>
          <w:color w:val="000000"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HAnsi" w:hAnsi="Cambria Math" w:cstheme="minorHAnsi"/>
                  <w:color w:val="000000"/>
                </w:rPr>
                <m:t>C</m:t>
              </m:r>
            </m:e>
            <m:sub>
              <m:r>
                <m:rPr>
                  <m:sty m:val="b"/>
                </m:rPr>
                <w:rPr>
                  <w:rFonts w:ascii="Cambria Math" w:eastAsiaTheme="minorHAnsi" w:hAnsi="Cambria Math" w:cstheme="minorHAnsi"/>
                  <w:color w:val="000000"/>
                </w:rPr>
                <m:t>DV1</m:t>
              </m:r>
            </m:sub>
          </m:sSub>
          <m:r>
            <m:rPr>
              <m:sty m:val="b"/>
            </m:rPr>
            <w:rPr>
              <w:rFonts w:ascii="Cambria Math" w:eastAsiaTheme="minorHAnsi" w:hAnsi="Cambria Math" w:cstheme="minorHAnsi"/>
              <w:color w:val="000000"/>
            </w:rPr>
            <m:t>=</m:t>
          </m:r>
          <m:d>
            <m:dPr>
              <m:begChr m:val=""/>
              <m:endChr m:val=""/>
              <m:ctrlPr>
                <w:rPr>
                  <w:rFonts w:ascii="Cambria Math" w:eastAsiaTheme="minorHAnsi" w:hAnsi="Cambria Math" w:cstheme="minorHAnsi"/>
                  <w:b/>
                  <w:bCs/>
                  <w:color w:val="000000"/>
                </w:rPr>
              </m:ctrlPr>
            </m:dPr>
            <m:e>
              <m:sSub>
                <m:sSubPr>
                  <m:ctrlPr>
                    <w:rPr>
                      <w:rFonts w:ascii="Cambria Math" w:eastAsiaTheme="minorHAnsi" w:hAnsi="Cambria Math" w:cstheme="minorHAnsi"/>
                      <w:b/>
                      <w:bCs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eastAsiaTheme="minorHAnsi" w:hAnsi="Cambria Math" w:cstheme="minorHAnsi"/>
                  <w:color w:val="000000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HAnsi" w:hAnsi="Cambria Math" w:cstheme="minorHAnsi"/>
                      <w:b/>
                      <w:bCs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eastAsiaTheme="minorHAnsi" w:hAnsi="Cambria Math" w:cstheme="minorHAnsi"/>
                  <w:color w:val="000000"/>
                </w:rPr>
                <m:t xml:space="preserve">+ </m:t>
              </m:r>
            </m:e>
          </m:d>
          <m:f>
            <m:fPr>
              <m:ctrlPr>
                <w:rPr>
                  <w:rFonts w:ascii="Cambria Math" w:eastAsiaTheme="minorHAnsi" w:hAnsi="Cambria Math" w:cstheme="minorHAnsi"/>
                  <w:b/>
                  <w:color w:val="00000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(M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ŘID</m:t>
                  </m:r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HAnsi" w:hAnsi="Cambria Math" w:cstheme="minorHAnsi"/>
                  <w:color w:val="000000"/>
                </w:rPr>
                <m:t xml:space="preserve">+ </m:t>
              </m:r>
              <m:sSub>
                <m:sSubPr>
                  <m:ctrlPr>
                    <w:rPr>
                      <w:rFonts w:ascii="Cambria Math" w:eastAsiaTheme="minorHAnsi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OST</m:t>
                  </m:r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eastAsiaTheme="minorHAnsi" w:hAnsi="Cambria Math" w:cstheme="minorHAnsi"/>
                  <w:color w:val="000000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theme="minorHAnsi"/>
                      <w:b/>
                      <w:bCs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 xml:space="preserve">  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eastAsiaTheme="minorHAnsi" w:hAnsi="Cambria Math" w:cstheme="minorHAnsi"/>
                  <w:color w:val="000000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theme="minorHAnsi"/>
                      <w:b/>
                      <w:bCs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R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 xml:space="preserve">1 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HAnsi" w:hAnsi="Cambria Math" w:cstheme="minorHAnsi"/>
                  <w:color w:val="000000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HAnsi" w:hAnsi="Cambria Math" w:cstheme="minorHAnsi"/>
                      <w:b/>
                      <w:bCs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D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 xml:space="preserve">Vkm1 </m:t>
                  </m:r>
                </m:sub>
              </m:sSub>
            </m:den>
          </m:f>
          <m:r>
            <m:rPr>
              <m:sty m:val="b"/>
            </m:rPr>
            <w:rPr>
              <w:rFonts w:ascii="Cambria Math" w:eastAsiaTheme="minorHAnsi" w:hAnsi="Cambria Math" w:cstheme="minorHAnsi"/>
              <w:color w:val="000000"/>
            </w:rPr>
            <m:t xml:space="preserve"> </m:t>
          </m:r>
        </m:oMath>
      </m:oMathPara>
    </w:p>
    <w:p w14:paraId="29AE1E5C" w14:textId="08802907" w:rsidR="007A6C66" w:rsidRPr="00794D24" w:rsidRDefault="007A6C66" w:rsidP="00E72497">
      <w:pPr>
        <w:jc w:val="center"/>
        <w:rPr>
          <w:rFonts w:asciiTheme="minorHAnsi" w:eastAsiaTheme="minorHAnsi" w:hAnsiTheme="minorHAnsi" w:cstheme="minorHAnsi"/>
          <w:b/>
          <w:bCs/>
          <w:color w:val="000000"/>
        </w:rPr>
      </w:pPr>
    </w:p>
    <w:p w14:paraId="3DEC3B72" w14:textId="77777777" w:rsidR="00ED4C65" w:rsidRDefault="007A6C66" w:rsidP="00E72497">
      <w:pPr>
        <w:spacing w:after="0"/>
        <w:ind w:left="2126" w:hanging="1418"/>
        <w:jc w:val="both"/>
        <w:rPr>
          <w:rFonts w:asciiTheme="minorHAnsi" w:eastAsiaTheme="minorHAnsi" w:hAnsiTheme="minorHAnsi" w:cstheme="minorHAnsi"/>
          <w:b/>
          <w:color w:val="000000"/>
        </w:rPr>
      </w:pPr>
      <w:r w:rsidRPr="00794D24">
        <w:rPr>
          <w:rFonts w:asciiTheme="minorHAnsi" w:eastAsiaTheme="minorHAnsi" w:hAnsiTheme="minorHAnsi" w:cstheme="minorHAnsi"/>
          <w:color w:val="000000"/>
        </w:rPr>
        <w:t xml:space="preserve">Kde   </w:t>
      </w:r>
      <w:r w:rsidRPr="00794D24">
        <w:rPr>
          <w:rFonts w:asciiTheme="minorHAnsi" w:eastAsiaTheme="minorHAnsi" w:hAnsiTheme="minorHAnsi" w:cstheme="minorHAnsi"/>
          <w:b/>
          <w:color w:val="000000"/>
        </w:rPr>
        <w:t xml:space="preserve">  </w:t>
      </w:r>
      <w:r w:rsidR="0039448A">
        <w:rPr>
          <w:rFonts w:asciiTheme="minorHAnsi" w:eastAsiaTheme="minorHAnsi" w:hAnsiTheme="minorHAnsi" w:cstheme="minorHAnsi"/>
          <w:b/>
          <w:color w:val="000000"/>
        </w:rPr>
        <w:t xml:space="preserve">  </w:t>
      </w:r>
    </w:p>
    <w:p w14:paraId="0BBE2447" w14:textId="77777777" w:rsidR="00ED4C65" w:rsidRDefault="00ED4C65" w:rsidP="00ED4C65">
      <w:pPr>
        <w:spacing w:after="0"/>
        <w:ind w:left="2126" w:hanging="1418"/>
        <w:jc w:val="both"/>
        <w:rPr>
          <w:rFonts w:asciiTheme="minorHAnsi" w:eastAsia="Times New Roman" w:hAnsiTheme="minorHAnsi" w:cstheme="minorHAnsi"/>
          <w:color w:val="000000"/>
        </w:rPr>
      </w:pPr>
      <w:r w:rsidRPr="00794D24">
        <w:rPr>
          <w:rFonts w:asciiTheme="minorHAnsi" w:eastAsiaTheme="minorHAnsi" w:hAnsiTheme="minorHAnsi" w:cstheme="minorHAnsi"/>
          <w:b/>
          <w:color w:val="000000"/>
        </w:rPr>
        <w:t>C</w:t>
      </w:r>
      <w:r w:rsidRPr="00794D24">
        <w:rPr>
          <w:rFonts w:asciiTheme="minorHAnsi" w:eastAsiaTheme="minorHAnsi" w:hAnsiTheme="minorHAnsi" w:cstheme="minorHAnsi"/>
          <w:b/>
          <w:color w:val="000000"/>
          <w:vertAlign w:val="subscript"/>
        </w:rPr>
        <w:t>DV1</w:t>
      </w:r>
      <w:r w:rsidRPr="00794D24">
        <w:rPr>
          <w:rFonts w:asciiTheme="minorHAnsi" w:eastAsiaTheme="minorHAnsi" w:hAnsiTheme="minorHAnsi" w:cstheme="minorHAnsi"/>
          <w:b/>
          <w:color w:val="000000"/>
        </w:rPr>
        <w:tab/>
      </w:r>
      <w:r w:rsidRPr="00111CA6">
        <w:rPr>
          <w:rFonts w:asciiTheme="minorHAnsi" w:eastAsiaTheme="minorHAnsi" w:hAnsiTheme="minorHAnsi" w:cstheme="minorHAnsi"/>
          <w:bCs/>
          <w:color w:val="000000"/>
        </w:rPr>
        <w:t>je nová cena dopravního výkonu po započtení všech změn v dopravním zadání a vlivů cenových vstupů</w:t>
      </w:r>
      <w:r>
        <w:rPr>
          <w:rFonts w:asciiTheme="minorHAnsi" w:eastAsiaTheme="minorHAnsi" w:hAnsiTheme="minorHAnsi" w:cstheme="minorHAnsi"/>
          <w:b/>
          <w:color w:val="000000"/>
        </w:rPr>
        <w:t xml:space="preserve"> </w:t>
      </w:r>
      <w:r w:rsidRPr="00FE29C2">
        <w:rPr>
          <w:rFonts w:asciiTheme="minorHAnsi" w:eastAsia="Times New Roman" w:hAnsiTheme="minorHAnsi" w:cstheme="minorHAnsi"/>
          <w:color w:val="000000"/>
        </w:rPr>
        <w:t>zaokrouhlená na 2 desetinná místa</w:t>
      </w:r>
      <w:r w:rsidRPr="00794D24">
        <w:rPr>
          <w:rFonts w:asciiTheme="minorHAnsi" w:eastAsiaTheme="minorHAnsi" w:hAnsiTheme="minorHAnsi" w:cstheme="minorHAnsi"/>
          <w:color w:val="000000"/>
        </w:rPr>
        <w:t xml:space="preserve"> </w:t>
      </w:r>
      <w:r w:rsidRPr="00794D24">
        <w:rPr>
          <w:rFonts w:asciiTheme="minorHAnsi" w:eastAsia="Times New Roman" w:hAnsiTheme="minorHAnsi" w:cstheme="minorHAnsi"/>
          <w:color w:val="000000"/>
        </w:rPr>
        <w:t>[Kč/</w:t>
      </w:r>
      <w:r>
        <w:rPr>
          <w:rFonts w:asciiTheme="minorHAnsi" w:eastAsia="Times New Roman" w:hAnsiTheme="minorHAnsi" w:cstheme="minorHAnsi"/>
          <w:color w:val="000000"/>
        </w:rPr>
        <w:t>km</w:t>
      </w:r>
      <w:r w:rsidRPr="00794D24">
        <w:rPr>
          <w:rFonts w:asciiTheme="minorHAnsi" w:eastAsia="Times New Roman" w:hAnsiTheme="minorHAnsi" w:cstheme="minorHAnsi"/>
          <w:color w:val="000000"/>
        </w:rPr>
        <w:t>]</w:t>
      </w:r>
    </w:p>
    <w:p w14:paraId="490CB8CA" w14:textId="3CC6D507" w:rsidR="007A6C66" w:rsidRPr="00794D24" w:rsidRDefault="005D6235" w:rsidP="00ED4C65">
      <w:pPr>
        <w:spacing w:after="0"/>
        <w:ind w:left="2126" w:hanging="1418"/>
        <w:jc w:val="both"/>
        <w:rPr>
          <w:rFonts w:asciiTheme="minorHAnsi" w:eastAsiaTheme="minorHAnsi" w:hAnsiTheme="minorHAnsi" w:cstheme="minorHAnsi"/>
          <w:color w:val="000000"/>
        </w:rPr>
      </w:pPr>
      <w:r w:rsidRPr="00794D24">
        <w:rPr>
          <w:rFonts w:asciiTheme="minorHAnsi" w:eastAsiaTheme="minorHAnsi" w:hAnsiTheme="minorHAnsi" w:cstheme="minorHAnsi"/>
          <w:b/>
          <w:color w:val="000000"/>
        </w:rPr>
        <w:t>P</w:t>
      </w:r>
      <w:r>
        <w:rPr>
          <w:rFonts w:asciiTheme="minorHAnsi" w:eastAsiaTheme="minorHAnsi" w:hAnsiTheme="minorHAnsi" w:cstheme="minorHAnsi"/>
          <w:b/>
          <w:color w:val="000000"/>
          <w:vertAlign w:val="subscript"/>
        </w:rPr>
        <w:t>1</w:t>
      </w:r>
      <w:r w:rsidRPr="00794D24">
        <w:rPr>
          <w:rFonts w:asciiTheme="minorHAnsi" w:eastAsiaTheme="minorHAnsi" w:hAnsiTheme="minorHAnsi" w:cstheme="minorHAnsi"/>
          <w:b/>
          <w:color w:val="000000"/>
          <w:vertAlign w:val="subscript"/>
        </w:rPr>
        <w:t xml:space="preserve"> </w:t>
      </w:r>
      <w:r w:rsidR="007A6C66" w:rsidRPr="00794D24">
        <w:rPr>
          <w:rFonts w:asciiTheme="minorHAnsi" w:eastAsiaTheme="minorHAnsi" w:hAnsiTheme="minorHAnsi" w:cstheme="minorHAnsi"/>
          <w:color w:val="000000"/>
          <w:vertAlign w:val="subscript"/>
        </w:rPr>
        <w:tab/>
      </w:r>
      <w:r w:rsidR="007A6C66" w:rsidRPr="00794D24">
        <w:rPr>
          <w:rFonts w:asciiTheme="minorHAnsi" w:eastAsiaTheme="minorHAnsi" w:hAnsiTheme="minorHAnsi" w:cstheme="minorHAnsi"/>
          <w:color w:val="000000"/>
        </w:rPr>
        <w:t>je nová výše nákladů na pohonné hmoty</w:t>
      </w:r>
      <w:r w:rsidR="0039448A">
        <w:rPr>
          <w:rFonts w:asciiTheme="minorHAnsi" w:eastAsiaTheme="minorHAnsi" w:hAnsiTheme="minorHAnsi" w:cstheme="minorHAnsi"/>
          <w:color w:val="000000"/>
        </w:rPr>
        <w:t xml:space="preserve"> </w:t>
      </w:r>
      <w:r w:rsidR="007A6C66" w:rsidRPr="00794D24">
        <w:rPr>
          <w:rFonts w:asciiTheme="minorHAnsi" w:eastAsiaTheme="minorHAnsi" w:hAnsiTheme="minorHAnsi" w:cstheme="minorHAnsi"/>
          <w:color w:val="000000"/>
        </w:rPr>
        <w:t>[Kč/km]</w:t>
      </w:r>
    </w:p>
    <w:p w14:paraId="081A00D1" w14:textId="2CE8E936" w:rsidR="007A6C66" w:rsidRPr="00794D24" w:rsidRDefault="005D6235" w:rsidP="006D0D62">
      <w:pPr>
        <w:spacing w:after="0"/>
        <w:ind w:left="2126" w:hanging="1418"/>
        <w:jc w:val="both"/>
        <w:rPr>
          <w:rFonts w:asciiTheme="minorHAnsi" w:eastAsiaTheme="minorHAnsi" w:hAnsiTheme="minorHAnsi" w:cstheme="minorHAnsi"/>
          <w:color w:val="000000"/>
        </w:rPr>
      </w:pPr>
      <w:r w:rsidRPr="00794D24">
        <w:rPr>
          <w:rFonts w:asciiTheme="minorHAnsi" w:eastAsiaTheme="minorHAnsi" w:hAnsiTheme="minorHAnsi" w:cstheme="minorHAnsi"/>
          <w:b/>
          <w:color w:val="000000"/>
        </w:rPr>
        <w:t>O</w:t>
      </w:r>
      <w:r>
        <w:rPr>
          <w:rFonts w:asciiTheme="minorHAnsi" w:eastAsiaTheme="minorHAnsi" w:hAnsiTheme="minorHAnsi" w:cstheme="minorHAnsi"/>
          <w:b/>
          <w:color w:val="000000"/>
          <w:vertAlign w:val="subscript"/>
        </w:rPr>
        <w:t>1</w:t>
      </w:r>
      <w:r w:rsidRPr="00794D24">
        <w:rPr>
          <w:rFonts w:asciiTheme="minorHAnsi" w:eastAsiaTheme="minorHAnsi" w:hAnsiTheme="minorHAnsi" w:cstheme="minorHAnsi"/>
          <w:b/>
          <w:color w:val="000000"/>
          <w:vertAlign w:val="subscript"/>
        </w:rPr>
        <w:t xml:space="preserve"> </w:t>
      </w:r>
      <w:r w:rsidR="007A6C66" w:rsidRPr="00794D24">
        <w:rPr>
          <w:rFonts w:asciiTheme="minorHAnsi" w:eastAsiaTheme="minorHAnsi" w:hAnsiTheme="minorHAnsi" w:cstheme="minorHAnsi"/>
          <w:color w:val="000000"/>
          <w:vertAlign w:val="subscript"/>
        </w:rPr>
        <w:tab/>
      </w:r>
      <w:r w:rsidR="007A6C66" w:rsidRPr="00794D24">
        <w:rPr>
          <w:rFonts w:asciiTheme="minorHAnsi" w:eastAsiaTheme="minorHAnsi" w:hAnsiTheme="minorHAnsi" w:cstheme="minorHAnsi"/>
          <w:color w:val="000000"/>
        </w:rPr>
        <w:t>je nová výše ostatních variabilních nákladů</w:t>
      </w:r>
      <w:r w:rsidR="0039448A">
        <w:rPr>
          <w:rFonts w:asciiTheme="minorHAnsi" w:eastAsiaTheme="minorHAnsi" w:hAnsiTheme="minorHAnsi" w:cstheme="minorHAnsi"/>
          <w:color w:val="000000"/>
        </w:rPr>
        <w:t xml:space="preserve"> </w:t>
      </w:r>
      <w:r w:rsidR="007A6C66" w:rsidRPr="00794D24">
        <w:rPr>
          <w:rFonts w:asciiTheme="minorHAnsi" w:eastAsiaTheme="minorHAnsi" w:hAnsiTheme="minorHAnsi" w:cstheme="minorHAnsi"/>
          <w:color w:val="000000"/>
        </w:rPr>
        <w:t>[Kč/km]</w:t>
      </w:r>
    </w:p>
    <w:p w14:paraId="689E06D3" w14:textId="2379DB5D" w:rsidR="007A6C66" w:rsidRPr="00794D24" w:rsidRDefault="007A6C66" w:rsidP="006D0D62">
      <w:pPr>
        <w:spacing w:after="0"/>
        <w:ind w:left="2126" w:hanging="1418"/>
        <w:jc w:val="both"/>
        <w:rPr>
          <w:rFonts w:asciiTheme="minorHAnsi" w:eastAsiaTheme="minorHAnsi" w:hAnsiTheme="minorHAnsi" w:cstheme="minorHAnsi"/>
          <w:color w:val="000000"/>
        </w:rPr>
      </w:pPr>
      <w:r w:rsidRPr="00794D24">
        <w:rPr>
          <w:rFonts w:asciiTheme="minorHAnsi" w:eastAsiaTheme="minorHAnsi" w:hAnsiTheme="minorHAnsi" w:cstheme="minorHAnsi"/>
          <w:b/>
          <w:color w:val="000000"/>
        </w:rPr>
        <w:t>M</w:t>
      </w:r>
      <w:r w:rsidR="007B0794">
        <w:rPr>
          <w:rFonts w:asciiTheme="minorHAnsi" w:eastAsiaTheme="minorHAnsi" w:hAnsiTheme="minorHAnsi" w:cstheme="minorHAnsi"/>
          <w:b/>
          <w:color w:val="000000"/>
          <w:vertAlign w:val="subscript"/>
        </w:rPr>
        <w:t>ŘID</w:t>
      </w:r>
      <w:r w:rsidRPr="00794D24">
        <w:rPr>
          <w:rFonts w:asciiTheme="minorHAnsi" w:eastAsiaTheme="minorHAnsi" w:hAnsiTheme="minorHAnsi" w:cstheme="minorHAnsi"/>
          <w:b/>
          <w:color w:val="000000"/>
          <w:vertAlign w:val="subscript"/>
        </w:rPr>
        <w:t xml:space="preserve">2 </w:t>
      </w:r>
      <w:r w:rsidRPr="00794D24">
        <w:rPr>
          <w:rFonts w:asciiTheme="minorHAnsi" w:eastAsiaTheme="minorHAnsi" w:hAnsiTheme="minorHAnsi" w:cstheme="minorHAnsi"/>
          <w:color w:val="000000"/>
          <w:vertAlign w:val="subscript"/>
        </w:rPr>
        <w:tab/>
      </w:r>
      <w:r w:rsidR="00855321" w:rsidRPr="00794D24">
        <w:rPr>
          <w:rFonts w:asciiTheme="minorHAnsi" w:eastAsia="Times New Roman" w:hAnsiTheme="minorHAnsi" w:cstheme="minorHAnsi"/>
          <w:color w:val="000000"/>
        </w:rPr>
        <w:t xml:space="preserve">je nová výše mzdových nákladů </w:t>
      </w:r>
      <w:r w:rsidR="00855321">
        <w:rPr>
          <w:rFonts w:asciiTheme="minorHAnsi" w:eastAsia="Times New Roman" w:hAnsiTheme="minorHAnsi" w:cstheme="minorHAnsi"/>
          <w:color w:val="000000"/>
        </w:rPr>
        <w:t xml:space="preserve">na řidiče </w:t>
      </w:r>
      <w:r w:rsidRPr="00794D24">
        <w:rPr>
          <w:rFonts w:asciiTheme="minorHAnsi" w:eastAsiaTheme="minorHAnsi" w:hAnsiTheme="minorHAnsi" w:cstheme="minorHAnsi"/>
          <w:color w:val="000000"/>
        </w:rPr>
        <w:t>[Kč/</w:t>
      </w:r>
      <w:r w:rsidR="00855321" w:rsidRPr="00794D24">
        <w:rPr>
          <w:rFonts w:asciiTheme="minorHAnsi" w:eastAsiaTheme="minorHAnsi" w:hAnsiTheme="minorHAnsi" w:cstheme="minorHAnsi"/>
          <w:color w:val="000000"/>
        </w:rPr>
        <w:t>období</w:t>
      </w:r>
      <w:r w:rsidRPr="00794D24">
        <w:rPr>
          <w:rFonts w:asciiTheme="minorHAnsi" w:eastAsiaTheme="minorHAnsi" w:hAnsiTheme="minorHAnsi" w:cstheme="minorHAnsi"/>
          <w:color w:val="000000"/>
        </w:rPr>
        <w:t>]</w:t>
      </w:r>
    </w:p>
    <w:p w14:paraId="5DF6B1AB" w14:textId="0C6C30B9" w:rsidR="007A6C66" w:rsidRPr="00794D24" w:rsidRDefault="007A6C66" w:rsidP="006D0D62">
      <w:pPr>
        <w:spacing w:after="0"/>
        <w:ind w:left="2126" w:hanging="1418"/>
        <w:jc w:val="both"/>
        <w:rPr>
          <w:rFonts w:asciiTheme="minorHAnsi" w:eastAsiaTheme="minorHAnsi" w:hAnsiTheme="minorHAnsi" w:cstheme="minorHAnsi"/>
          <w:color w:val="000000"/>
        </w:rPr>
      </w:pPr>
      <w:r w:rsidRPr="00794D24">
        <w:rPr>
          <w:rFonts w:asciiTheme="minorHAnsi" w:eastAsiaTheme="minorHAnsi" w:hAnsiTheme="minorHAnsi" w:cstheme="minorHAnsi"/>
          <w:b/>
          <w:color w:val="000000"/>
        </w:rPr>
        <w:t>M</w:t>
      </w:r>
      <w:r w:rsidR="007B0794">
        <w:rPr>
          <w:rFonts w:asciiTheme="minorHAnsi" w:eastAsiaTheme="minorHAnsi" w:hAnsiTheme="minorHAnsi" w:cstheme="minorHAnsi"/>
          <w:b/>
          <w:color w:val="000000"/>
          <w:vertAlign w:val="subscript"/>
        </w:rPr>
        <w:t>OST</w:t>
      </w:r>
      <w:r w:rsidRPr="00794D24">
        <w:rPr>
          <w:rFonts w:asciiTheme="minorHAnsi" w:eastAsiaTheme="minorHAnsi" w:hAnsiTheme="minorHAnsi" w:cstheme="minorHAnsi"/>
          <w:b/>
          <w:color w:val="000000"/>
          <w:vertAlign w:val="subscript"/>
        </w:rPr>
        <w:t xml:space="preserve">1 </w:t>
      </w:r>
      <w:r w:rsidRPr="00794D24">
        <w:rPr>
          <w:rFonts w:asciiTheme="minorHAnsi" w:eastAsiaTheme="minorHAnsi" w:hAnsiTheme="minorHAnsi" w:cstheme="minorHAnsi"/>
          <w:color w:val="000000"/>
          <w:vertAlign w:val="subscript"/>
        </w:rPr>
        <w:tab/>
      </w:r>
      <w:r w:rsidR="00855321" w:rsidRPr="00794D24">
        <w:rPr>
          <w:rFonts w:asciiTheme="minorHAnsi" w:eastAsia="Times New Roman" w:hAnsiTheme="minorHAnsi" w:cstheme="minorHAnsi"/>
          <w:color w:val="000000"/>
        </w:rPr>
        <w:t xml:space="preserve">je nová výše mzdových nákladů </w:t>
      </w:r>
      <w:r w:rsidR="00855321">
        <w:rPr>
          <w:rFonts w:asciiTheme="minorHAnsi" w:eastAsia="Times New Roman" w:hAnsiTheme="minorHAnsi" w:cstheme="minorHAnsi"/>
          <w:color w:val="000000"/>
        </w:rPr>
        <w:t>ostatních</w:t>
      </w:r>
      <w:r w:rsidR="00855321" w:rsidRPr="00794D24">
        <w:rPr>
          <w:rFonts w:asciiTheme="minorHAnsi" w:eastAsiaTheme="minorHAnsi" w:hAnsiTheme="minorHAnsi" w:cstheme="minorHAnsi"/>
          <w:color w:val="000000"/>
        </w:rPr>
        <w:t xml:space="preserve"> </w:t>
      </w:r>
      <w:r w:rsidRPr="00794D24">
        <w:rPr>
          <w:rFonts w:asciiTheme="minorHAnsi" w:eastAsiaTheme="minorHAnsi" w:hAnsiTheme="minorHAnsi" w:cstheme="minorHAnsi"/>
          <w:color w:val="000000"/>
        </w:rPr>
        <w:t>[Kč/období]</w:t>
      </w:r>
    </w:p>
    <w:p w14:paraId="5C0AC277" w14:textId="359D309D" w:rsidR="007A6C66" w:rsidRPr="00794D24" w:rsidRDefault="007178F6" w:rsidP="006D0D62">
      <w:pPr>
        <w:spacing w:after="0"/>
        <w:ind w:left="2126" w:hanging="1418"/>
        <w:jc w:val="both"/>
        <w:rPr>
          <w:rFonts w:asciiTheme="minorHAnsi" w:eastAsiaTheme="minorHAnsi" w:hAnsiTheme="minorHAnsi" w:cstheme="minorHAnsi"/>
          <w:color w:val="000000"/>
        </w:rPr>
      </w:pPr>
      <w:r w:rsidRPr="00794D24">
        <w:rPr>
          <w:rFonts w:asciiTheme="minorHAnsi" w:eastAsiaTheme="minorHAnsi" w:hAnsiTheme="minorHAnsi" w:cstheme="minorHAnsi"/>
          <w:b/>
          <w:color w:val="000000"/>
        </w:rPr>
        <w:t>B</w:t>
      </w:r>
      <w:r>
        <w:rPr>
          <w:rFonts w:asciiTheme="minorHAnsi" w:eastAsiaTheme="minorHAnsi" w:hAnsiTheme="minorHAnsi" w:cstheme="minorHAnsi"/>
          <w:b/>
          <w:color w:val="000000"/>
          <w:vertAlign w:val="subscript"/>
        </w:rPr>
        <w:t>1</w:t>
      </w:r>
      <w:r w:rsidRPr="00794D24">
        <w:rPr>
          <w:rFonts w:asciiTheme="minorHAnsi" w:eastAsiaTheme="minorHAnsi" w:hAnsiTheme="minorHAnsi" w:cstheme="minorHAnsi"/>
          <w:b/>
          <w:color w:val="000000"/>
          <w:vertAlign w:val="subscript"/>
        </w:rPr>
        <w:t xml:space="preserve"> </w:t>
      </w:r>
      <w:r w:rsidR="007A6C66" w:rsidRPr="00794D24">
        <w:rPr>
          <w:rFonts w:asciiTheme="minorHAnsi" w:eastAsiaTheme="minorHAnsi" w:hAnsiTheme="minorHAnsi" w:cstheme="minorHAnsi"/>
          <w:color w:val="000000"/>
          <w:vertAlign w:val="subscript"/>
        </w:rPr>
        <w:tab/>
      </w:r>
      <w:r w:rsidR="007A6C66" w:rsidRPr="00794D24">
        <w:rPr>
          <w:rFonts w:asciiTheme="minorHAnsi" w:eastAsiaTheme="minorHAnsi" w:hAnsiTheme="minorHAnsi" w:cstheme="minorHAnsi"/>
          <w:color w:val="000000"/>
        </w:rPr>
        <w:t xml:space="preserve">je </w:t>
      </w:r>
      <w:r w:rsidR="003012A6" w:rsidRPr="00794D24">
        <w:rPr>
          <w:rFonts w:asciiTheme="minorHAnsi" w:eastAsiaTheme="minorHAnsi" w:hAnsiTheme="minorHAnsi" w:cstheme="minorHAnsi"/>
          <w:color w:val="000000"/>
        </w:rPr>
        <w:t xml:space="preserve">nová </w:t>
      </w:r>
      <w:r w:rsidR="003012A6" w:rsidRPr="00794D24">
        <w:rPr>
          <w:rFonts w:asciiTheme="minorHAnsi" w:eastAsia="Times New Roman" w:hAnsiTheme="minorHAnsi" w:cstheme="minorHAnsi"/>
          <w:color w:val="000000"/>
        </w:rPr>
        <w:t>výše nákladů na provoz vozidel</w:t>
      </w:r>
      <w:r w:rsidR="003012A6" w:rsidRPr="00794D24">
        <w:rPr>
          <w:rFonts w:asciiTheme="minorHAnsi" w:eastAsiaTheme="minorHAnsi" w:hAnsiTheme="minorHAnsi" w:cstheme="minorHAnsi"/>
          <w:color w:val="000000"/>
        </w:rPr>
        <w:t xml:space="preserve"> </w:t>
      </w:r>
      <w:r w:rsidR="007A6C66" w:rsidRPr="00794D24">
        <w:rPr>
          <w:rFonts w:asciiTheme="minorHAnsi" w:eastAsiaTheme="minorHAnsi" w:hAnsiTheme="minorHAnsi" w:cstheme="minorHAnsi"/>
          <w:color w:val="000000"/>
        </w:rPr>
        <w:t>[Kč/období]</w:t>
      </w:r>
    </w:p>
    <w:p w14:paraId="23D324CD" w14:textId="6C27144D" w:rsidR="007A6C66" w:rsidRDefault="007A6C66" w:rsidP="006D0D62">
      <w:pPr>
        <w:spacing w:after="0"/>
        <w:ind w:left="2126" w:hanging="1418"/>
        <w:jc w:val="both"/>
        <w:rPr>
          <w:rFonts w:asciiTheme="minorHAnsi" w:eastAsiaTheme="minorHAnsi" w:hAnsiTheme="minorHAnsi" w:cstheme="minorHAnsi"/>
          <w:color w:val="000000"/>
        </w:rPr>
      </w:pPr>
      <w:r w:rsidRPr="00794D24">
        <w:rPr>
          <w:rFonts w:asciiTheme="minorHAnsi" w:eastAsiaTheme="minorHAnsi" w:hAnsiTheme="minorHAnsi" w:cstheme="minorHAnsi"/>
          <w:b/>
          <w:color w:val="000000"/>
        </w:rPr>
        <w:t>R</w:t>
      </w:r>
      <w:r w:rsidRPr="00794D24">
        <w:rPr>
          <w:rFonts w:asciiTheme="minorHAnsi" w:eastAsiaTheme="minorHAnsi" w:hAnsiTheme="minorHAnsi" w:cstheme="minorHAnsi"/>
          <w:b/>
          <w:color w:val="000000"/>
          <w:vertAlign w:val="subscript"/>
        </w:rPr>
        <w:t xml:space="preserve">1 </w:t>
      </w:r>
      <w:r w:rsidRPr="00794D24">
        <w:rPr>
          <w:rFonts w:asciiTheme="minorHAnsi" w:eastAsiaTheme="minorHAnsi" w:hAnsiTheme="minorHAnsi" w:cstheme="minorHAnsi"/>
          <w:color w:val="000000"/>
          <w:vertAlign w:val="subscript"/>
        </w:rPr>
        <w:tab/>
      </w:r>
      <w:r w:rsidRPr="00794D24">
        <w:rPr>
          <w:rFonts w:asciiTheme="minorHAnsi" w:eastAsiaTheme="minorHAnsi" w:hAnsiTheme="minorHAnsi" w:cstheme="minorHAnsi"/>
          <w:color w:val="000000"/>
        </w:rPr>
        <w:t xml:space="preserve">je </w:t>
      </w:r>
      <w:r w:rsidR="00480E2C">
        <w:rPr>
          <w:rFonts w:asciiTheme="minorHAnsi" w:eastAsia="Times New Roman" w:hAnsiTheme="minorHAnsi" w:cstheme="minorHAnsi"/>
          <w:color w:val="000000"/>
        </w:rPr>
        <w:t>nová</w:t>
      </w:r>
      <w:r w:rsidR="00480E2C" w:rsidRPr="00794D24">
        <w:rPr>
          <w:rFonts w:asciiTheme="minorHAnsi" w:eastAsia="Times New Roman" w:hAnsiTheme="minorHAnsi" w:cstheme="minorHAnsi"/>
          <w:color w:val="000000"/>
        </w:rPr>
        <w:t xml:space="preserve"> výše režijních nákladů a </w:t>
      </w:r>
      <w:r w:rsidR="00480E2C">
        <w:rPr>
          <w:rFonts w:asciiTheme="minorHAnsi" w:eastAsia="Times New Roman" w:hAnsiTheme="minorHAnsi" w:cstheme="minorHAnsi"/>
          <w:color w:val="000000"/>
        </w:rPr>
        <w:t>čistého příjmu</w:t>
      </w:r>
      <w:r w:rsidR="00480E2C" w:rsidRPr="00794D24">
        <w:rPr>
          <w:rFonts w:asciiTheme="minorHAnsi" w:eastAsia="Times New Roman" w:hAnsiTheme="minorHAnsi" w:cstheme="minorHAnsi"/>
          <w:color w:val="000000"/>
        </w:rPr>
        <w:t xml:space="preserve"> </w:t>
      </w:r>
      <w:r w:rsidR="00480E2C">
        <w:rPr>
          <w:rFonts w:asciiTheme="minorHAnsi" w:eastAsia="Times New Roman" w:hAnsiTheme="minorHAnsi" w:cstheme="minorHAnsi"/>
          <w:color w:val="000000"/>
        </w:rPr>
        <w:t>d</w:t>
      </w:r>
      <w:r w:rsidR="00480E2C" w:rsidRPr="00794D24">
        <w:rPr>
          <w:rFonts w:asciiTheme="minorHAnsi" w:eastAsia="Times New Roman" w:hAnsiTheme="minorHAnsi" w:cstheme="minorHAnsi"/>
          <w:color w:val="000000"/>
        </w:rPr>
        <w:t>opravce</w:t>
      </w:r>
      <w:r w:rsidR="00480E2C">
        <w:rPr>
          <w:rFonts w:asciiTheme="minorHAnsi" w:eastAsia="Times New Roman" w:hAnsiTheme="minorHAnsi" w:cstheme="minorHAnsi"/>
          <w:color w:val="000000"/>
        </w:rPr>
        <w:t xml:space="preserve"> </w:t>
      </w:r>
      <w:r w:rsidRPr="00794D24">
        <w:rPr>
          <w:rFonts w:asciiTheme="minorHAnsi" w:eastAsiaTheme="minorHAnsi" w:hAnsiTheme="minorHAnsi" w:cstheme="minorHAnsi"/>
          <w:color w:val="000000"/>
        </w:rPr>
        <w:t>[Kč/období]</w:t>
      </w:r>
    </w:p>
    <w:p w14:paraId="4C033DD5" w14:textId="77777777" w:rsidR="0039448A" w:rsidRPr="00794D24" w:rsidRDefault="0039448A" w:rsidP="006D0D62">
      <w:pPr>
        <w:spacing w:after="0"/>
        <w:ind w:left="2126" w:hanging="1418"/>
        <w:jc w:val="both"/>
        <w:rPr>
          <w:rFonts w:asciiTheme="minorHAnsi" w:eastAsiaTheme="minorHAnsi" w:hAnsiTheme="minorHAnsi" w:cstheme="minorHAnsi"/>
          <w:color w:val="000000"/>
        </w:rPr>
      </w:pPr>
      <w:r w:rsidRPr="00794D24">
        <w:rPr>
          <w:rFonts w:asciiTheme="minorHAnsi" w:eastAsiaTheme="minorHAnsi" w:hAnsiTheme="minorHAnsi" w:cstheme="minorHAnsi"/>
          <w:b/>
          <w:color w:val="000000"/>
        </w:rPr>
        <w:t>D</w:t>
      </w:r>
      <w:r w:rsidRPr="00794D24">
        <w:rPr>
          <w:rFonts w:asciiTheme="minorHAnsi" w:eastAsiaTheme="minorHAnsi" w:hAnsiTheme="minorHAnsi" w:cstheme="minorHAnsi"/>
          <w:b/>
          <w:color w:val="000000"/>
          <w:vertAlign w:val="subscript"/>
        </w:rPr>
        <w:t xml:space="preserve">Vkm1 </w:t>
      </w:r>
      <w:r w:rsidRPr="00794D24">
        <w:rPr>
          <w:rFonts w:asciiTheme="minorHAnsi" w:eastAsiaTheme="minorHAnsi" w:hAnsiTheme="minorHAnsi" w:cstheme="minorHAnsi"/>
          <w:color w:val="000000"/>
          <w:vertAlign w:val="subscript"/>
        </w:rPr>
        <w:tab/>
      </w:r>
      <w:r w:rsidRPr="00794D24">
        <w:rPr>
          <w:rFonts w:asciiTheme="minorHAnsi" w:eastAsiaTheme="minorHAnsi" w:hAnsiTheme="minorHAnsi" w:cstheme="minorHAnsi"/>
        </w:rPr>
        <w:t xml:space="preserve">je celkový nový dopravní výkon </w:t>
      </w:r>
      <w:r w:rsidRPr="00794D24">
        <w:rPr>
          <w:rFonts w:asciiTheme="minorHAnsi" w:eastAsiaTheme="minorHAnsi" w:hAnsiTheme="minorHAnsi" w:cstheme="minorHAnsi"/>
          <w:color w:val="000000"/>
        </w:rPr>
        <w:t>ve výši podle aktualizovaných a schválených jízdních řádů pro příslušné kalkulované období</w:t>
      </w:r>
      <w:r>
        <w:rPr>
          <w:rFonts w:asciiTheme="minorHAnsi" w:eastAsiaTheme="minorHAnsi" w:hAnsiTheme="minorHAnsi" w:cstheme="minorHAnsi"/>
          <w:color w:val="000000"/>
        </w:rPr>
        <w:t xml:space="preserve"> </w:t>
      </w:r>
      <w:r w:rsidRPr="00794D24">
        <w:rPr>
          <w:rFonts w:asciiTheme="minorHAnsi" w:eastAsiaTheme="minorHAnsi" w:hAnsiTheme="minorHAnsi" w:cstheme="minorHAnsi"/>
          <w:color w:val="000000"/>
        </w:rPr>
        <w:t>[km/období]</w:t>
      </w:r>
    </w:p>
    <w:p w14:paraId="10835CA0" w14:textId="77777777" w:rsidR="00537090" w:rsidRDefault="00537090" w:rsidP="00E72497">
      <w:pPr>
        <w:spacing w:after="0"/>
        <w:ind w:left="705"/>
        <w:jc w:val="both"/>
        <w:rPr>
          <w:rFonts w:asciiTheme="minorHAnsi" w:eastAsiaTheme="minorHAnsi" w:hAnsiTheme="minorHAnsi" w:cstheme="minorHAnsi"/>
        </w:rPr>
      </w:pPr>
    </w:p>
    <w:p w14:paraId="13ADBFCF" w14:textId="5E3C1C84" w:rsidR="00AA1CB2" w:rsidRDefault="00537090" w:rsidP="00E72497">
      <w:pPr>
        <w:spacing w:after="0"/>
        <w:ind w:left="705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V případě, že nová cena dopravního výkonu nebude stanovována na období celého kalendářního roku, budou hodnoty stanovené na období („</w:t>
      </w:r>
      <w:r w:rsidRPr="00794D24">
        <w:rPr>
          <w:rFonts w:asciiTheme="minorHAnsi" w:eastAsiaTheme="minorHAnsi" w:hAnsiTheme="minorHAnsi" w:cstheme="minorHAnsi"/>
          <w:color w:val="000000"/>
        </w:rPr>
        <w:t>[Kč/období]</w:t>
      </w:r>
      <w:r>
        <w:rPr>
          <w:rFonts w:asciiTheme="minorHAnsi" w:eastAsiaTheme="minorHAnsi" w:hAnsiTheme="minorHAnsi" w:cstheme="minorHAnsi"/>
          <w:color w:val="000000"/>
        </w:rPr>
        <w:t>“</w:t>
      </w:r>
      <w:r>
        <w:rPr>
          <w:rFonts w:asciiTheme="minorHAnsi" w:eastAsiaTheme="minorHAnsi" w:hAnsiTheme="minorHAnsi" w:cstheme="minorHAnsi"/>
        </w:rPr>
        <w:t xml:space="preserve"> a </w:t>
      </w:r>
      <w:r w:rsidR="00235E42">
        <w:rPr>
          <w:rFonts w:asciiTheme="minorHAnsi" w:eastAsiaTheme="minorHAnsi" w:hAnsiTheme="minorHAnsi" w:cstheme="minorHAnsi"/>
        </w:rPr>
        <w:t>„</w:t>
      </w:r>
      <w:r w:rsidR="00235E42" w:rsidRPr="00794D24">
        <w:rPr>
          <w:rFonts w:asciiTheme="minorHAnsi" w:eastAsiaTheme="minorHAnsi" w:hAnsiTheme="minorHAnsi" w:cstheme="minorHAnsi"/>
          <w:color w:val="000000"/>
        </w:rPr>
        <w:t>[km/období]</w:t>
      </w:r>
      <w:r w:rsidR="00235E42">
        <w:rPr>
          <w:rFonts w:asciiTheme="minorHAnsi" w:eastAsiaTheme="minorHAnsi" w:hAnsiTheme="minorHAnsi" w:cstheme="minorHAnsi"/>
          <w:color w:val="000000"/>
        </w:rPr>
        <w:t>“)</w:t>
      </w:r>
      <w:r>
        <w:rPr>
          <w:rFonts w:asciiTheme="minorHAnsi" w:eastAsiaTheme="minorHAnsi" w:hAnsiTheme="minorHAnsi" w:cstheme="minorHAnsi"/>
        </w:rPr>
        <w:t xml:space="preserve"> </w:t>
      </w:r>
      <w:r w:rsidR="00235E42">
        <w:rPr>
          <w:rFonts w:asciiTheme="minorHAnsi" w:eastAsiaTheme="minorHAnsi" w:hAnsiTheme="minorHAnsi" w:cstheme="minorHAnsi"/>
        </w:rPr>
        <w:t>stanoveny tak, aby odpovídaly období, na které je nová cena dopravního výkonu stanovována. Kilometry se tak stanoví na příslušné období</w:t>
      </w:r>
      <w:r w:rsidR="00B66810">
        <w:rPr>
          <w:rFonts w:asciiTheme="minorHAnsi" w:eastAsiaTheme="minorHAnsi" w:hAnsiTheme="minorHAnsi" w:cstheme="minorHAnsi"/>
        </w:rPr>
        <w:t xml:space="preserve"> podle předpokládaného rozsahu. Č</w:t>
      </w:r>
      <w:r w:rsidR="00235E42">
        <w:rPr>
          <w:rFonts w:asciiTheme="minorHAnsi" w:eastAsiaTheme="minorHAnsi" w:hAnsiTheme="minorHAnsi" w:cstheme="minorHAnsi"/>
        </w:rPr>
        <w:t>ástka v Kč bude stanovena</w:t>
      </w:r>
      <w:r w:rsidR="00E72497">
        <w:rPr>
          <w:rFonts w:asciiTheme="minorHAnsi" w:eastAsiaTheme="minorHAnsi" w:hAnsiTheme="minorHAnsi" w:cstheme="minorHAnsi"/>
        </w:rPr>
        <w:t xml:space="preserve"> podle vzorce:</w:t>
      </w:r>
    </w:p>
    <w:p w14:paraId="05E663B0" w14:textId="21ECC77D" w:rsidR="00537090" w:rsidRDefault="00537090" w:rsidP="00E72497">
      <w:pPr>
        <w:spacing w:after="0"/>
        <w:ind w:left="705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 xml:space="preserve"> </w:t>
      </w:r>
    </w:p>
    <w:p w14:paraId="5AD52EAA" w14:textId="183F1D8E" w:rsidR="00B54912" w:rsidRPr="00262859" w:rsidRDefault="00000000" w:rsidP="00AA1CB2">
      <w:pPr>
        <w:spacing w:after="0"/>
        <w:ind w:left="705"/>
        <w:jc w:val="center"/>
        <w:rPr>
          <w:rFonts w:asciiTheme="minorHAnsi" w:eastAsiaTheme="minorEastAsia" w:hAnsiTheme="minorHAnsi" w:cstheme="minorHAnsi"/>
          <w:b/>
          <w:bCs/>
          <w:color w:val="000000"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HAnsi" w:hAnsi="Cambria Math" w:cstheme="minorHAnsi"/>
                  <w:color w:val="000000"/>
                </w:rPr>
                <m:t>K</m:t>
              </m:r>
              <m:r>
                <m:rPr>
                  <m:sty m:val="p"/>
                </m:rPr>
                <w:rPr>
                  <w:rFonts w:ascii="Cambria Math" w:eastAsiaTheme="minorHAnsi" w:hAnsi="Cambria Math" w:cstheme="minorHAnsi"/>
                  <w:color w:val="000000"/>
                </w:rPr>
                <m:t>č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 w:cstheme="minorHAnsi"/>
                  <w:color w:val="000000"/>
                </w:rPr>
                <m:t>OBD1</m:t>
              </m:r>
            </m:sub>
          </m:sSub>
          <m:r>
            <m:rPr>
              <m:sty m:val="b"/>
            </m:rPr>
            <w:rPr>
              <w:rFonts w:ascii="Cambria Math" w:eastAsiaTheme="minorHAnsi" w:hAnsi="Cambria Math" w:cstheme="minorHAnsi"/>
              <w:color w:val="000000"/>
            </w:rPr>
            <m:t>=</m:t>
          </m:r>
          <m:f>
            <m:fPr>
              <m:ctrlPr>
                <w:rPr>
                  <w:rFonts w:ascii="Cambria Math" w:eastAsiaTheme="minorHAnsi" w:hAnsi="Cambria Math" w:cstheme="minorHAnsi"/>
                  <w:b/>
                  <w:color w:val="00000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Kč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 w:cstheme="minorHAnsi"/>
                      <w:color w:val="000000"/>
                    </w:rPr>
                    <m:t>OBD</m:t>
                  </m:r>
                </m:sub>
              </m:sSub>
            </m:num>
            <m:den>
              <m:r>
                <m:rPr>
                  <m:sty m:val="b"/>
                </m:rPr>
                <w:rPr>
                  <w:rFonts w:ascii="Cambria Math" w:eastAsiaTheme="minorHAnsi" w:hAnsi="Cambria Math" w:cstheme="minorHAnsi"/>
                  <w:color w:val="000000"/>
                </w:rPr>
                <m:t>365</m:t>
              </m:r>
            </m:den>
          </m:f>
          <m:r>
            <m:rPr>
              <m:sty m:val="b"/>
            </m:rPr>
            <w:rPr>
              <w:rFonts w:ascii="Cambria Math" w:eastAsiaTheme="minorHAnsi" w:hAnsi="Cambria Math" w:cstheme="minorHAnsi"/>
              <w:color w:val="000000"/>
            </w:rPr>
            <m:t>×</m:t>
          </m:r>
          <m:sSub>
            <m:sSubPr>
              <m:ctrlPr>
                <w:rPr>
                  <w:rFonts w:ascii="Cambria Math" w:eastAsiaTheme="minorHAnsi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HAnsi" w:hAnsi="Cambria Math" w:cstheme="minorHAnsi"/>
                  <w:color w:val="000000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 w:cstheme="minorHAnsi"/>
                  <w:color w:val="000000"/>
                </w:rPr>
                <m:t>OBD</m:t>
              </m:r>
              <m:r>
                <m:rPr>
                  <m:sty m:val="b"/>
                </m:rPr>
                <w:rPr>
                  <w:rFonts w:ascii="Cambria Math" w:eastAsiaTheme="minorHAnsi" w:hAnsi="Cambria Math" w:cstheme="minorHAnsi"/>
                  <w:color w:val="000000"/>
                </w:rPr>
                <m:t xml:space="preserve">1 </m:t>
              </m:r>
            </m:sub>
          </m:sSub>
        </m:oMath>
      </m:oMathPara>
    </w:p>
    <w:p w14:paraId="485D9CA3" w14:textId="4A4F0111" w:rsidR="00262859" w:rsidRDefault="00262859" w:rsidP="00AA1CB2">
      <w:pPr>
        <w:spacing w:after="0"/>
        <w:ind w:left="705"/>
        <w:jc w:val="center"/>
        <w:rPr>
          <w:rFonts w:asciiTheme="minorHAnsi" w:eastAsiaTheme="minorEastAsia" w:hAnsiTheme="minorHAnsi" w:cstheme="minorHAnsi"/>
          <w:bCs/>
          <w:color w:val="000000"/>
        </w:rPr>
      </w:pPr>
    </w:p>
    <w:p w14:paraId="55CE37E3" w14:textId="77777777" w:rsidR="00B66810" w:rsidRDefault="00262859" w:rsidP="00262859">
      <w:pPr>
        <w:spacing w:after="0"/>
        <w:ind w:left="2126" w:hanging="1418"/>
        <w:jc w:val="both"/>
        <w:rPr>
          <w:rFonts w:asciiTheme="minorHAnsi" w:eastAsiaTheme="minorHAnsi" w:hAnsiTheme="minorHAnsi" w:cstheme="minorHAnsi"/>
          <w:b/>
          <w:color w:val="000000"/>
        </w:rPr>
      </w:pPr>
      <w:r w:rsidRPr="00794D24">
        <w:rPr>
          <w:rFonts w:asciiTheme="minorHAnsi" w:eastAsiaTheme="minorHAnsi" w:hAnsiTheme="minorHAnsi" w:cstheme="minorHAnsi"/>
          <w:color w:val="000000"/>
        </w:rPr>
        <w:t xml:space="preserve">Kde   </w:t>
      </w:r>
      <w:r w:rsidRPr="00794D24">
        <w:rPr>
          <w:rFonts w:asciiTheme="minorHAnsi" w:eastAsiaTheme="minorHAnsi" w:hAnsiTheme="minorHAnsi" w:cstheme="minorHAnsi"/>
          <w:b/>
          <w:color w:val="000000"/>
        </w:rPr>
        <w:t xml:space="preserve">  </w:t>
      </w:r>
      <w:r>
        <w:rPr>
          <w:rFonts w:asciiTheme="minorHAnsi" w:eastAsiaTheme="minorHAnsi" w:hAnsiTheme="minorHAnsi" w:cstheme="minorHAnsi"/>
          <w:b/>
          <w:color w:val="000000"/>
        </w:rPr>
        <w:t xml:space="preserve">  </w:t>
      </w:r>
    </w:p>
    <w:p w14:paraId="68DEC02C" w14:textId="67F5A52A" w:rsidR="00262859" w:rsidRPr="00794D24" w:rsidRDefault="00000000" w:rsidP="00262859">
      <w:pPr>
        <w:spacing w:after="0"/>
        <w:ind w:left="2126" w:hanging="1418"/>
        <w:jc w:val="both"/>
        <w:rPr>
          <w:rFonts w:asciiTheme="minorHAnsi" w:eastAsiaTheme="minorHAnsi" w:hAnsiTheme="minorHAnsi" w:cstheme="minorHAnsi"/>
          <w:color w:val="000000"/>
        </w:rPr>
      </w:pPr>
      <m:oMath>
        <m:sSub>
          <m:sSubPr>
            <m:ctrlPr>
              <w:rPr>
                <w:rFonts w:ascii="Cambria Math" w:eastAsiaTheme="minorHAnsi" w:hAnsi="Cambria Math" w:cstheme="minorHAnsi"/>
                <w:b/>
                <w:bCs/>
                <w:color w:val="000000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HAnsi" w:hAnsi="Cambria Math" w:cstheme="minorHAnsi"/>
                <w:color w:val="000000"/>
              </w:rPr>
              <m:t>K</m:t>
            </m:r>
            <m:r>
              <m:rPr>
                <m:sty m:val="p"/>
              </m:rPr>
              <w:rPr>
                <w:rFonts w:ascii="Cambria Math" w:eastAsiaTheme="minorHAnsi" w:hAnsi="Cambria Math" w:cstheme="minorHAnsi"/>
                <w:color w:val="000000"/>
              </w:rPr>
              <m:t>č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 w:cstheme="minorHAnsi"/>
                <w:color w:val="000000"/>
              </w:rPr>
              <m:t>OBD1</m:t>
            </m:r>
          </m:sub>
        </m:sSub>
      </m:oMath>
      <w:r w:rsidR="00262859" w:rsidRPr="00794D24">
        <w:rPr>
          <w:rFonts w:asciiTheme="minorHAnsi" w:eastAsiaTheme="minorHAnsi" w:hAnsiTheme="minorHAnsi" w:cstheme="minorHAnsi"/>
          <w:b/>
          <w:color w:val="000000"/>
          <w:vertAlign w:val="subscript"/>
        </w:rPr>
        <w:t xml:space="preserve"> </w:t>
      </w:r>
      <w:r w:rsidR="00262859" w:rsidRPr="00794D24">
        <w:rPr>
          <w:rFonts w:asciiTheme="minorHAnsi" w:eastAsiaTheme="minorHAnsi" w:hAnsiTheme="minorHAnsi" w:cstheme="minorHAnsi"/>
          <w:color w:val="000000"/>
          <w:vertAlign w:val="subscript"/>
        </w:rPr>
        <w:tab/>
      </w:r>
      <w:r w:rsidR="00262859" w:rsidRPr="00794D24">
        <w:rPr>
          <w:rFonts w:asciiTheme="minorHAnsi" w:eastAsiaTheme="minorHAnsi" w:hAnsiTheme="minorHAnsi" w:cstheme="minorHAnsi"/>
          <w:color w:val="000000"/>
        </w:rPr>
        <w:t xml:space="preserve">je </w:t>
      </w:r>
      <w:r w:rsidR="00262859">
        <w:rPr>
          <w:rFonts w:asciiTheme="minorHAnsi" w:eastAsiaTheme="minorHAnsi" w:hAnsiTheme="minorHAnsi" w:cstheme="minorHAnsi"/>
          <w:color w:val="000000"/>
        </w:rPr>
        <w:t xml:space="preserve">částka odpovídající zkrácenému období </w:t>
      </w:r>
      <w:r w:rsidR="00262859" w:rsidRPr="00FE29C2">
        <w:rPr>
          <w:rFonts w:asciiTheme="minorHAnsi" w:eastAsia="Times New Roman" w:hAnsiTheme="minorHAnsi" w:cstheme="minorHAnsi"/>
          <w:color w:val="000000"/>
        </w:rPr>
        <w:t>zaokrouhlená na 2 desetinná místa</w:t>
      </w:r>
      <w:r w:rsidR="008D18D4">
        <w:rPr>
          <w:rFonts w:asciiTheme="minorHAnsi" w:eastAsia="Times New Roman" w:hAnsiTheme="minorHAnsi" w:cstheme="minorHAnsi"/>
          <w:color w:val="000000"/>
        </w:rPr>
        <w:t xml:space="preserve"> </w:t>
      </w:r>
      <w:r w:rsidR="008D18D4" w:rsidRPr="00CC08AA">
        <w:rPr>
          <w:rFonts w:asciiTheme="minorHAnsi" w:eastAsia="Times New Roman" w:hAnsiTheme="minorHAnsi" w:cstheme="minorHAnsi"/>
          <w:color w:val="000000"/>
        </w:rPr>
        <w:t>[</w:t>
      </w:r>
      <w:r w:rsidR="008D18D4" w:rsidRPr="00794D24">
        <w:rPr>
          <w:rFonts w:asciiTheme="minorHAnsi" w:eastAsiaTheme="minorHAnsi" w:hAnsiTheme="minorHAnsi" w:cstheme="minorHAnsi"/>
          <w:color w:val="000000"/>
        </w:rPr>
        <w:t>Kč/</w:t>
      </w:r>
      <w:r w:rsidR="008D18D4">
        <w:rPr>
          <w:rFonts w:cstheme="minorHAnsi"/>
          <w:color w:val="000000"/>
        </w:rPr>
        <w:t xml:space="preserve">zkrácené </w:t>
      </w:r>
      <w:r w:rsidR="008D18D4">
        <w:rPr>
          <w:rFonts w:asciiTheme="minorHAnsi" w:eastAsiaTheme="minorHAnsi" w:hAnsiTheme="minorHAnsi" w:cstheme="minorHAnsi"/>
          <w:color w:val="000000"/>
        </w:rPr>
        <w:t>období]</w:t>
      </w:r>
    </w:p>
    <w:p w14:paraId="447F4C6C" w14:textId="1A7123C1" w:rsidR="00262859" w:rsidRPr="00794D24" w:rsidRDefault="00000000" w:rsidP="006D0D62">
      <w:pPr>
        <w:spacing w:after="0"/>
        <w:ind w:left="2127" w:hanging="1418"/>
        <w:jc w:val="both"/>
        <w:rPr>
          <w:rFonts w:asciiTheme="minorHAnsi" w:eastAsiaTheme="minorHAnsi" w:hAnsiTheme="minorHAnsi" w:cstheme="minorHAnsi"/>
          <w:color w:val="000000"/>
        </w:rPr>
      </w:pPr>
      <m:oMath>
        <m:sSub>
          <m:sSubPr>
            <m:ctrlPr>
              <w:rPr>
                <w:rFonts w:ascii="Cambria Math" w:eastAsiaTheme="minorHAnsi" w:hAnsi="Cambria Math" w:cstheme="minorHAnsi"/>
                <w:b/>
                <w:bCs/>
                <w:color w:val="000000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HAnsi" w:hAnsi="Cambria Math" w:cstheme="minorHAnsi"/>
                <w:color w:val="000000"/>
              </w:rPr>
              <m:t>K</m:t>
            </m:r>
            <m:r>
              <m:rPr>
                <m:sty m:val="p"/>
              </m:rPr>
              <w:rPr>
                <w:rFonts w:ascii="Cambria Math" w:eastAsiaTheme="minorHAnsi" w:hAnsi="Cambria Math" w:cstheme="minorHAnsi"/>
                <w:color w:val="000000"/>
              </w:rPr>
              <m:t>č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 w:cstheme="minorHAnsi"/>
                <w:color w:val="000000"/>
              </w:rPr>
              <m:t>OBD</m:t>
            </m:r>
          </m:sub>
        </m:sSub>
      </m:oMath>
      <w:r w:rsidR="00262859" w:rsidRPr="00794D24">
        <w:rPr>
          <w:rFonts w:asciiTheme="minorHAnsi" w:eastAsiaTheme="minorHAnsi" w:hAnsiTheme="minorHAnsi" w:cstheme="minorHAnsi"/>
          <w:b/>
          <w:color w:val="000000"/>
          <w:vertAlign w:val="subscript"/>
        </w:rPr>
        <w:t xml:space="preserve">  </w:t>
      </w:r>
      <w:r w:rsidR="00262859" w:rsidRPr="00794D24">
        <w:rPr>
          <w:rFonts w:asciiTheme="minorHAnsi" w:eastAsiaTheme="minorHAnsi" w:hAnsiTheme="minorHAnsi" w:cstheme="minorHAnsi"/>
          <w:color w:val="000000"/>
          <w:vertAlign w:val="subscript"/>
        </w:rPr>
        <w:tab/>
      </w:r>
      <w:r w:rsidR="00262859" w:rsidRPr="00794D24">
        <w:rPr>
          <w:rFonts w:asciiTheme="minorHAnsi" w:eastAsiaTheme="minorHAnsi" w:hAnsiTheme="minorHAnsi" w:cstheme="minorHAnsi"/>
          <w:color w:val="000000"/>
        </w:rPr>
        <w:t xml:space="preserve">je </w:t>
      </w:r>
      <w:r w:rsidR="00262859">
        <w:rPr>
          <w:rFonts w:asciiTheme="minorHAnsi" w:eastAsiaTheme="minorHAnsi" w:hAnsiTheme="minorHAnsi" w:cstheme="minorHAnsi"/>
          <w:color w:val="000000"/>
        </w:rPr>
        <w:t>částka odpovídající původnímu období</w:t>
      </w:r>
      <w:r w:rsidR="00A20FDE">
        <w:rPr>
          <w:rFonts w:asciiTheme="minorHAnsi" w:eastAsiaTheme="minorHAnsi" w:hAnsiTheme="minorHAnsi" w:cstheme="minorHAnsi"/>
          <w:color w:val="000000"/>
        </w:rPr>
        <w:t xml:space="preserve"> (jeden rok)</w:t>
      </w:r>
      <w:r w:rsidR="00262859">
        <w:rPr>
          <w:rFonts w:asciiTheme="minorHAnsi" w:eastAsiaTheme="minorHAnsi" w:hAnsiTheme="minorHAnsi" w:cstheme="minorHAnsi"/>
          <w:color w:val="000000"/>
        </w:rPr>
        <w:t xml:space="preserve"> </w:t>
      </w:r>
      <w:r w:rsidR="00262859" w:rsidRPr="00794D24">
        <w:rPr>
          <w:rFonts w:asciiTheme="minorHAnsi" w:eastAsiaTheme="minorHAnsi" w:hAnsiTheme="minorHAnsi" w:cstheme="minorHAnsi"/>
          <w:color w:val="000000"/>
        </w:rPr>
        <w:t>[Kč/</w:t>
      </w:r>
      <w:r w:rsidR="00A20FDE">
        <w:rPr>
          <w:rFonts w:asciiTheme="minorHAnsi" w:eastAsiaTheme="minorHAnsi" w:hAnsiTheme="minorHAnsi" w:cstheme="minorHAnsi"/>
          <w:color w:val="000000"/>
        </w:rPr>
        <w:t>období</w:t>
      </w:r>
      <w:r w:rsidR="00262859" w:rsidRPr="00794D24">
        <w:rPr>
          <w:rFonts w:asciiTheme="minorHAnsi" w:eastAsiaTheme="minorHAnsi" w:hAnsiTheme="minorHAnsi" w:cstheme="minorHAnsi"/>
          <w:color w:val="000000"/>
        </w:rPr>
        <w:t>]</w:t>
      </w:r>
    </w:p>
    <w:p w14:paraId="62A3AF69" w14:textId="1BDBD7A2" w:rsidR="00262859" w:rsidRPr="00794D24" w:rsidRDefault="00A20FDE" w:rsidP="006D0D62">
      <w:pPr>
        <w:spacing w:after="0"/>
        <w:ind w:left="2127" w:hanging="1418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b/>
          <w:color w:val="000000"/>
        </w:rPr>
        <w:t>365</w:t>
      </w:r>
      <w:r w:rsidR="00262859" w:rsidRPr="00794D24">
        <w:rPr>
          <w:rFonts w:asciiTheme="minorHAnsi" w:eastAsiaTheme="minorHAnsi" w:hAnsiTheme="minorHAnsi" w:cstheme="minorHAnsi"/>
          <w:b/>
          <w:color w:val="000000"/>
          <w:vertAlign w:val="subscript"/>
        </w:rPr>
        <w:t xml:space="preserve"> </w:t>
      </w:r>
      <w:r w:rsidR="00262859" w:rsidRPr="00794D24">
        <w:rPr>
          <w:rFonts w:asciiTheme="minorHAnsi" w:eastAsiaTheme="minorHAnsi" w:hAnsiTheme="minorHAnsi" w:cstheme="minorHAnsi"/>
          <w:color w:val="000000"/>
          <w:vertAlign w:val="subscript"/>
        </w:rPr>
        <w:tab/>
      </w:r>
      <w:r w:rsidR="00262859" w:rsidRPr="00794D24">
        <w:rPr>
          <w:rFonts w:asciiTheme="minorHAnsi" w:eastAsia="Times New Roman" w:hAnsiTheme="minorHAnsi" w:cstheme="minorHAnsi"/>
          <w:color w:val="000000"/>
        </w:rPr>
        <w:t xml:space="preserve">je </w:t>
      </w:r>
      <w:r>
        <w:rPr>
          <w:rFonts w:asciiTheme="minorHAnsi" w:eastAsia="Times New Roman" w:hAnsiTheme="minorHAnsi" w:cstheme="minorHAnsi"/>
          <w:color w:val="000000"/>
        </w:rPr>
        <w:t>počet dní v roce pro účely tohoto výpočtu</w:t>
      </w:r>
    </w:p>
    <w:p w14:paraId="53E8B993" w14:textId="472CAAA6" w:rsidR="00262859" w:rsidRPr="003636B2" w:rsidRDefault="00000000" w:rsidP="003636B2">
      <w:pPr>
        <w:spacing w:after="0"/>
        <w:ind w:left="2127" w:hanging="1418"/>
        <w:jc w:val="both"/>
        <w:rPr>
          <w:rFonts w:asciiTheme="minorHAnsi" w:eastAsiaTheme="minorHAnsi" w:hAnsiTheme="minorHAnsi" w:cstheme="minorHAnsi"/>
          <w:color w:val="000000"/>
        </w:rPr>
      </w:pPr>
      <m:oMath>
        <m:sSub>
          <m:sSubPr>
            <m:ctrlPr>
              <w:rPr>
                <w:rFonts w:ascii="Cambria Math" w:eastAsiaTheme="minorHAnsi" w:hAnsi="Cambria Math" w:cstheme="minorHAnsi"/>
                <w:b/>
                <w:bCs/>
                <w:color w:val="000000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HAnsi" w:hAnsi="Cambria Math" w:cstheme="minorHAnsi"/>
                <w:color w:val="000000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 w:cstheme="minorHAnsi"/>
                <w:color w:val="000000"/>
              </w:rPr>
              <m:t>OBD</m:t>
            </m:r>
            <m:r>
              <m:rPr>
                <m:sty m:val="b"/>
              </m:rPr>
              <w:rPr>
                <w:rFonts w:ascii="Cambria Math" w:eastAsiaTheme="minorHAnsi" w:hAnsi="Cambria Math" w:cstheme="minorHAnsi"/>
                <w:color w:val="000000"/>
              </w:rPr>
              <m:t xml:space="preserve">1 </m:t>
            </m:r>
          </m:sub>
        </m:sSub>
      </m:oMath>
      <w:r w:rsidR="00262859" w:rsidRPr="00794D24">
        <w:rPr>
          <w:rFonts w:asciiTheme="minorHAnsi" w:eastAsiaTheme="minorHAnsi" w:hAnsiTheme="minorHAnsi" w:cstheme="minorHAnsi"/>
          <w:b/>
          <w:color w:val="000000"/>
          <w:vertAlign w:val="subscript"/>
        </w:rPr>
        <w:t xml:space="preserve"> </w:t>
      </w:r>
      <w:r w:rsidR="00262859" w:rsidRPr="00794D24">
        <w:rPr>
          <w:rFonts w:asciiTheme="minorHAnsi" w:eastAsiaTheme="minorHAnsi" w:hAnsiTheme="minorHAnsi" w:cstheme="minorHAnsi"/>
          <w:color w:val="000000"/>
          <w:vertAlign w:val="subscript"/>
        </w:rPr>
        <w:tab/>
      </w:r>
      <w:r w:rsidR="00262859" w:rsidRPr="00794D24">
        <w:rPr>
          <w:rFonts w:asciiTheme="minorHAnsi" w:eastAsia="Times New Roman" w:hAnsiTheme="minorHAnsi" w:cstheme="minorHAnsi"/>
          <w:color w:val="000000"/>
        </w:rPr>
        <w:t xml:space="preserve">je </w:t>
      </w:r>
      <w:r w:rsidR="00A20FDE">
        <w:rPr>
          <w:rFonts w:asciiTheme="minorHAnsi" w:eastAsia="Times New Roman" w:hAnsiTheme="minorHAnsi" w:cstheme="minorHAnsi"/>
          <w:color w:val="000000"/>
        </w:rPr>
        <w:t>délka zkráceného období v kalendářních dnech</w:t>
      </w:r>
    </w:p>
    <w:sectPr w:rsidR="00262859" w:rsidRPr="003636B2" w:rsidSect="00493E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9371A" w14:textId="77777777" w:rsidR="00DE0569" w:rsidRDefault="00DE0569" w:rsidP="008E25FF">
      <w:pPr>
        <w:spacing w:after="0" w:line="240" w:lineRule="auto"/>
      </w:pPr>
      <w:r>
        <w:separator/>
      </w:r>
    </w:p>
  </w:endnote>
  <w:endnote w:type="continuationSeparator" w:id="0">
    <w:p w14:paraId="0046268F" w14:textId="77777777" w:rsidR="00DE0569" w:rsidRDefault="00DE0569" w:rsidP="008E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7130057"/>
      <w:docPartObj>
        <w:docPartGallery w:val="Page Numbers (Bottom of Page)"/>
        <w:docPartUnique/>
      </w:docPartObj>
    </w:sdtPr>
    <w:sdtContent>
      <w:p w14:paraId="47935751" w14:textId="255FD7CE" w:rsidR="00624198" w:rsidRDefault="00624198" w:rsidP="005D19F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CBD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3DA08" w14:textId="77777777" w:rsidR="00DE0569" w:rsidRDefault="00DE0569" w:rsidP="008E25FF">
      <w:pPr>
        <w:spacing w:after="0" w:line="240" w:lineRule="auto"/>
      </w:pPr>
      <w:r>
        <w:separator/>
      </w:r>
    </w:p>
  </w:footnote>
  <w:footnote w:type="continuationSeparator" w:id="0">
    <w:p w14:paraId="3C441C6B" w14:textId="77777777" w:rsidR="00DE0569" w:rsidRDefault="00DE0569" w:rsidP="008E25FF">
      <w:pPr>
        <w:spacing w:after="0" w:line="240" w:lineRule="auto"/>
      </w:pPr>
      <w:r>
        <w:continuationSeparator/>
      </w:r>
    </w:p>
  </w:footnote>
  <w:footnote w:id="1">
    <w:p w14:paraId="4C804B3A" w14:textId="6ECB9DAB" w:rsidR="00BF03E3" w:rsidRPr="002E1F35" w:rsidRDefault="00BF03E3" w:rsidP="00BF03E3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footnoteRef/>
      </w:r>
      <w:r w:rsidR="00997632">
        <w:rPr>
          <w:rFonts w:asciiTheme="minorHAnsi" w:hAnsiTheme="minorHAnsi" w:cstheme="minorHAnsi"/>
          <w:sz w:val="18"/>
          <w:szCs w:val="18"/>
        </w:rPr>
        <w:t xml:space="preserve"> </w:t>
      </w:r>
      <w:hyperlink r:id="rId1" w:history="1">
        <w:r w:rsidR="00DC0FDB"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https://www.czso.cz/csu/czso/indexy-spotrebitelskych-cen-zivotnich-nakladu-zakladni-cleneni-prosinec-2022</w:t>
        </w:r>
      </w:hyperlink>
      <w:r w:rsidRPr="002E1F35">
        <w:rPr>
          <w:rFonts w:asciiTheme="minorHAnsi" w:hAnsiTheme="minorHAnsi" w:cstheme="minorHAnsi"/>
          <w:sz w:val="18"/>
          <w:szCs w:val="18"/>
        </w:rPr>
        <w:t xml:space="preserve">, </w:t>
      </w:r>
      <w:r w:rsidR="00997632">
        <w:rPr>
          <w:rFonts w:asciiTheme="minorHAnsi" w:hAnsiTheme="minorHAnsi" w:cstheme="minorHAnsi"/>
          <w:sz w:val="18"/>
          <w:szCs w:val="18"/>
        </w:rPr>
        <w:t>„</w:t>
      </w:r>
      <w:r w:rsidR="00997632" w:rsidRPr="00997632">
        <w:rPr>
          <w:rFonts w:asciiTheme="minorHAnsi" w:hAnsiTheme="minorHAnsi" w:cstheme="minorHAnsi"/>
          <w:sz w:val="18"/>
          <w:szCs w:val="18"/>
        </w:rPr>
        <w:t>Tab. 8 Průměrné ceny pohonných hmot za jednotlivé měsíce roku 202</w:t>
      </w:r>
      <w:r w:rsidR="00DC0FDB">
        <w:rPr>
          <w:rFonts w:asciiTheme="minorHAnsi" w:hAnsiTheme="minorHAnsi" w:cstheme="minorHAnsi"/>
          <w:sz w:val="18"/>
          <w:szCs w:val="18"/>
        </w:rPr>
        <w:t>1</w:t>
      </w:r>
      <w:r w:rsidR="00997632" w:rsidRPr="00997632">
        <w:rPr>
          <w:rFonts w:asciiTheme="minorHAnsi" w:hAnsiTheme="minorHAnsi" w:cstheme="minorHAnsi"/>
          <w:sz w:val="18"/>
          <w:szCs w:val="18"/>
        </w:rPr>
        <w:t xml:space="preserve"> a 202</w:t>
      </w:r>
      <w:r w:rsidR="00DC0FDB">
        <w:rPr>
          <w:rFonts w:asciiTheme="minorHAnsi" w:hAnsiTheme="minorHAnsi" w:cstheme="minorHAnsi"/>
          <w:sz w:val="18"/>
          <w:szCs w:val="18"/>
        </w:rPr>
        <w:t>2</w:t>
      </w:r>
      <w:r w:rsidR="00997632">
        <w:rPr>
          <w:rFonts w:asciiTheme="minorHAnsi" w:hAnsiTheme="minorHAnsi" w:cstheme="minorHAnsi"/>
          <w:sz w:val="18"/>
          <w:szCs w:val="18"/>
        </w:rPr>
        <w:t>“</w:t>
      </w:r>
      <w:r w:rsidRPr="002E1F35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">
    <w:p w14:paraId="58782E56" w14:textId="77777777" w:rsidR="00BF03E3" w:rsidRDefault="00BF03E3" w:rsidP="00BF03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2E1F35"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https://www.czso.cz/csu/czso/ipc_cr</w:t>
        </w:r>
      </w:hyperlink>
      <w:r w:rsidRPr="002E1F35">
        <w:rPr>
          <w:rFonts w:asciiTheme="minorHAnsi" w:hAnsiTheme="minorHAnsi" w:cstheme="minorHAnsi"/>
          <w:sz w:val="18"/>
          <w:szCs w:val="18"/>
        </w:rPr>
        <w:t>, „Tab. 2.1 Indexy cen průmyslových výrobců podle CZ-CPA“, list „IR15 měsíční (monthly)“ skupina D 351, Elektřina, přenos a rozvod, obchod s elektřinou.</w:t>
      </w:r>
    </w:p>
  </w:footnote>
  <w:footnote w:id="3">
    <w:p w14:paraId="30A6DF1B" w14:textId="334A0987" w:rsidR="00C24819" w:rsidRPr="002E1F35" w:rsidRDefault="00C24819" w:rsidP="008E39FF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footnoteRef/>
      </w:r>
      <w:r w:rsidRPr="002E1F35">
        <w:rPr>
          <w:rFonts w:asciiTheme="minorHAnsi" w:hAnsiTheme="minorHAnsi" w:cstheme="minorHAnsi"/>
          <w:sz w:val="18"/>
          <w:szCs w:val="18"/>
        </w:rPr>
        <w:t xml:space="preserve"> </w:t>
      </w:r>
      <w:hyperlink r:id="rId3" w:history="1">
        <w:r w:rsidR="00EA2C29"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https://www.czso.cz/csu/czso/cri/prumerne-mzdy-4-ctvrtleti-2022</w:t>
        </w:r>
      </w:hyperlink>
      <w:r w:rsidRPr="002E1F35">
        <w:rPr>
          <w:rFonts w:asciiTheme="minorHAnsi" w:hAnsiTheme="minorHAnsi" w:cstheme="minorHAnsi"/>
          <w:sz w:val="18"/>
          <w:szCs w:val="18"/>
        </w:rPr>
        <w:t>, „Tab. 2 Počet zaměstnanců a průměrné hrubé měsíční mzdy podle odvětví v 1. až 4. čtvrtletí 202</w:t>
      </w:r>
      <w:r w:rsidR="00EA2C29">
        <w:rPr>
          <w:rFonts w:asciiTheme="minorHAnsi" w:hAnsiTheme="minorHAnsi" w:cstheme="minorHAnsi"/>
          <w:sz w:val="18"/>
          <w:szCs w:val="18"/>
        </w:rPr>
        <w:t>2</w:t>
      </w:r>
      <w:r w:rsidRPr="002E1F35">
        <w:rPr>
          <w:rFonts w:asciiTheme="minorHAnsi" w:hAnsiTheme="minorHAnsi" w:cstheme="minorHAnsi"/>
          <w:sz w:val="18"/>
          <w:szCs w:val="18"/>
        </w:rPr>
        <w:t xml:space="preserve"> (absolutně, meziroční změny)“</w:t>
      </w:r>
    </w:p>
  </w:footnote>
  <w:footnote w:id="4">
    <w:p w14:paraId="0CC9D6E5" w14:textId="1223509F" w:rsidR="00C24819" w:rsidRPr="002E1F35" w:rsidRDefault="00C24819" w:rsidP="008E39FF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footnoteRef/>
      </w:r>
      <w:r w:rsidRPr="002E1F35">
        <w:rPr>
          <w:rFonts w:asciiTheme="minorHAnsi" w:hAnsiTheme="minorHAnsi" w:cstheme="minorHAnsi"/>
          <w:sz w:val="18"/>
          <w:szCs w:val="18"/>
        </w:rPr>
        <w:t xml:space="preserve"> Nařízení vlády č. 567/2006 Sb., o minimální mzdě, o nejnižších úrovních zaručené mzdy, o vymezení ztíženého pracovního prostředí a o výši příplatku ke mzdě za práci ve ztíženém pracovním prostředí, ve znění účinném k 1.1.202</w:t>
      </w:r>
      <w:r w:rsidR="00B17C23">
        <w:rPr>
          <w:rFonts w:asciiTheme="minorHAnsi" w:hAnsiTheme="minorHAnsi" w:cstheme="minorHAnsi"/>
          <w:sz w:val="18"/>
          <w:szCs w:val="18"/>
        </w:rPr>
        <w:t>2</w:t>
      </w:r>
    </w:p>
  </w:footnote>
  <w:footnote w:id="5">
    <w:p w14:paraId="3645B8A1" w14:textId="77777777" w:rsidR="00C24819" w:rsidRPr="002E1F35" w:rsidRDefault="00C24819" w:rsidP="008E39FF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footnoteRef/>
      </w:r>
      <w:r w:rsidRPr="002E1F35">
        <w:rPr>
          <w:rFonts w:asciiTheme="minorHAnsi" w:hAnsiTheme="minorHAnsi" w:cstheme="minorHAnsi"/>
          <w:sz w:val="18"/>
          <w:szCs w:val="18"/>
        </w:rPr>
        <w:t xml:space="preserve"> </w:t>
      </w:r>
      <w:hyperlink r:id="rId4" w:history="1">
        <w:r w:rsidRPr="002E1F35"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https://www.czso.cz/csu/czso/mira_inflace</w:t>
        </w:r>
      </w:hyperlink>
      <w:r w:rsidRPr="002E1F35">
        <w:rPr>
          <w:rFonts w:asciiTheme="minorHAnsi" w:hAnsiTheme="minorHAnsi" w:cstheme="minorHAnsi"/>
          <w:sz w:val="18"/>
          <w:szCs w:val="18"/>
        </w:rPr>
        <w:t>, „4 ) Bazické indexy - Míra inflace vyjádřená přírůstkem indexu spotřebitelských cen k základnímu období (průměr roku 2015=100) vyjadřuje změnu cenové hladiny sledovaného měsíce příslušného roku proti průměru roku 2015 - viz následující tabulka.“</w:t>
      </w:r>
    </w:p>
  </w:footnote>
  <w:footnote w:id="6">
    <w:p w14:paraId="484A8E1A" w14:textId="32607601" w:rsidR="00CA4C6D" w:rsidRDefault="00CA4C6D" w:rsidP="007264B8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A4C6D">
        <w:rPr>
          <w:rFonts w:asciiTheme="minorHAnsi" w:hAnsiTheme="minorHAnsi" w:cstheme="minorHAnsi"/>
          <w:sz w:val="18"/>
          <w:szCs w:val="18"/>
        </w:rPr>
        <w:t xml:space="preserve">Pravidla pro </w:t>
      </w:r>
      <w:r>
        <w:rPr>
          <w:rFonts w:asciiTheme="minorHAnsi" w:hAnsiTheme="minorHAnsi" w:cstheme="minorHAnsi"/>
          <w:sz w:val="18"/>
          <w:szCs w:val="18"/>
        </w:rPr>
        <w:t>stanovení úhrnné provozní doby autobusů za průměrný den jsou následující:</w:t>
      </w:r>
    </w:p>
    <w:p w14:paraId="46C05065" w14:textId="77777777" w:rsidR="00CA4C6D" w:rsidRPr="00CA4C6D" w:rsidRDefault="00CA4C6D" w:rsidP="007264B8">
      <w:pPr>
        <w:pStyle w:val="Textpoznpodarou"/>
        <w:numPr>
          <w:ilvl w:val="0"/>
          <w:numId w:val="1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CA4C6D">
        <w:rPr>
          <w:rFonts w:asciiTheme="minorHAnsi" w:hAnsiTheme="minorHAnsi" w:cstheme="minorHAnsi"/>
          <w:sz w:val="18"/>
          <w:szCs w:val="18"/>
        </w:rPr>
        <w:t>vychází se ze vzorových oběhů objednatele (vztažených k minimálnímu počtu autobusů nezbytnému pro plnění zakázky) vztažených k požadovaným jízdním řádům</w:t>
      </w:r>
    </w:p>
    <w:p w14:paraId="549185C4" w14:textId="3AC4B918" w:rsidR="00CA4C6D" w:rsidRPr="00CA4C6D" w:rsidRDefault="00CA4C6D" w:rsidP="007264B8">
      <w:pPr>
        <w:pStyle w:val="Textpoznpodarou"/>
        <w:numPr>
          <w:ilvl w:val="0"/>
          <w:numId w:val="1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CA4C6D">
        <w:rPr>
          <w:rFonts w:asciiTheme="minorHAnsi" w:hAnsiTheme="minorHAnsi" w:cstheme="minorHAnsi"/>
          <w:sz w:val="18"/>
          <w:szCs w:val="18"/>
        </w:rPr>
        <w:t xml:space="preserve">provozní doba autobusu je pro potřeby </w:t>
      </w:r>
      <w:r>
        <w:rPr>
          <w:rFonts w:asciiTheme="minorHAnsi" w:hAnsiTheme="minorHAnsi" w:cstheme="minorHAnsi"/>
          <w:sz w:val="18"/>
          <w:szCs w:val="18"/>
        </w:rPr>
        <w:t xml:space="preserve">tohoto výpočtu </w:t>
      </w:r>
      <w:r w:rsidRPr="00CA4C6D">
        <w:rPr>
          <w:rFonts w:asciiTheme="minorHAnsi" w:hAnsiTheme="minorHAnsi" w:cstheme="minorHAnsi"/>
          <w:sz w:val="18"/>
          <w:szCs w:val="18"/>
        </w:rPr>
        <w:t>vymezena dobou od času odjezdu prvního spoje z výchozí zastávky do času příjezdu posledního spoje na poslední zastávku (manipulační jízdy / přejezdy mezi technickým zázemím dopravce a výchozími/koncovými zastávkami v oběhu nejsou / nebudou do výpočtu zahrnuty)</w:t>
      </w:r>
    </w:p>
    <w:p w14:paraId="6DC593C8" w14:textId="77777777" w:rsidR="00CA4C6D" w:rsidRPr="00CA4C6D" w:rsidRDefault="00CA4C6D" w:rsidP="007264B8">
      <w:pPr>
        <w:pStyle w:val="Textpoznpodarou"/>
        <w:numPr>
          <w:ilvl w:val="0"/>
          <w:numId w:val="1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CA4C6D">
        <w:rPr>
          <w:rFonts w:asciiTheme="minorHAnsi" w:hAnsiTheme="minorHAnsi" w:cstheme="minorHAnsi"/>
          <w:sz w:val="18"/>
          <w:szCs w:val="18"/>
        </w:rPr>
        <w:t>hodnota úhrnné provozní doby autobusů bude vztažena na průměrný den v týdnu (součet hodnot za každý den v týdnu děleno číslem 7)</w:t>
      </w:r>
    </w:p>
    <w:p w14:paraId="4FC348DB" w14:textId="1F8CCD69" w:rsidR="00CA4C6D" w:rsidRPr="00CA4C6D" w:rsidRDefault="00CA4C6D" w:rsidP="007264B8">
      <w:pPr>
        <w:pStyle w:val="Textpoznpodarou"/>
        <w:numPr>
          <w:ilvl w:val="0"/>
          <w:numId w:val="1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CA4C6D">
        <w:rPr>
          <w:rFonts w:asciiTheme="minorHAnsi" w:hAnsiTheme="minorHAnsi" w:cstheme="minorHAnsi"/>
          <w:sz w:val="18"/>
          <w:szCs w:val="18"/>
        </w:rPr>
        <w:t>při převodu výpočtu úhrnné provozní doby</w:t>
      </w:r>
      <w:r>
        <w:rPr>
          <w:rFonts w:asciiTheme="minorHAnsi" w:hAnsiTheme="minorHAnsi" w:cstheme="minorHAnsi"/>
          <w:sz w:val="18"/>
          <w:szCs w:val="18"/>
        </w:rPr>
        <w:t xml:space="preserve"> je</w:t>
      </w:r>
      <w:r w:rsidRPr="00CA4C6D">
        <w:rPr>
          <w:rFonts w:asciiTheme="minorHAnsi" w:hAnsiTheme="minorHAnsi" w:cstheme="minorHAnsi"/>
          <w:sz w:val="18"/>
          <w:szCs w:val="18"/>
        </w:rPr>
        <w:t xml:space="preserve"> vždy počítá</w:t>
      </w:r>
      <w:r>
        <w:rPr>
          <w:rFonts w:asciiTheme="minorHAnsi" w:hAnsiTheme="minorHAnsi" w:cstheme="minorHAnsi"/>
          <w:sz w:val="18"/>
          <w:szCs w:val="18"/>
        </w:rPr>
        <w:t>na</w:t>
      </w:r>
      <w:r w:rsidRPr="00CA4C6D">
        <w:rPr>
          <w:rFonts w:asciiTheme="minorHAnsi" w:hAnsiTheme="minorHAnsi" w:cstheme="minorHAnsi"/>
          <w:sz w:val="18"/>
          <w:szCs w:val="18"/>
        </w:rPr>
        <w:t xml:space="preserve"> provozní dob</w:t>
      </w:r>
      <w:r>
        <w:rPr>
          <w:rFonts w:asciiTheme="minorHAnsi" w:hAnsiTheme="minorHAnsi" w:cstheme="minorHAnsi"/>
          <w:sz w:val="18"/>
          <w:szCs w:val="18"/>
        </w:rPr>
        <w:t>a</w:t>
      </w:r>
      <w:r w:rsidRPr="00CA4C6D">
        <w:rPr>
          <w:rFonts w:asciiTheme="minorHAnsi" w:hAnsiTheme="minorHAnsi" w:cstheme="minorHAnsi"/>
          <w:sz w:val="18"/>
          <w:szCs w:val="18"/>
        </w:rPr>
        <w:t xml:space="preserve"> každého autobusu zvlášť v hodinách a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CA4C6D">
        <w:rPr>
          <w:rFonts w:asciiTheme="minorHAnsi" w:hAnsiTheme="minorHAnsi" w:cstheme="minorHAnsi"/>
          <w:sz w:val="18"/>
          <w:szCs w:val="18"/>
        </w:rPr>
        <w:t>zaokrouhl</w:t>
      </w:r>
      <w:r>
        <w:rPr>
          <w:rFonts w:asciiTheme="minorHAnsi" w:hAnsiTheme="minorHAnsi" w:cstheme="minorHAnsi"/>
          <w:sz w:val="18"/>
          <w:szCs w:val="18"/>
        </w:rPr>
        <w:t>ena</w:t>
      </w:r>
      <w:r w:rsidRPr="00CA4C6D">
        <w:rPr>
          <w:rFonts w:asciiTheme="minorHAnsi" w:hAnsiTheme="minorHAnsi" w:cstheme="minorHAnsi"/>
          <w:sz w:val="18"/>
          <w:szCs w:val="18"/>
        </w:rPr>
        <w:t xml:space="preserve"> na 2 desetinná čísla, a to vždy nahoru</w:t>
      </w:r>
    </w:p>
    <w:p w14:paraId="5CE2EA70" w14:textId="77777777" w:rsidR="00CA4C6D" w:rsidRPr="00CA4C6D" w:rsidRDefault="00CA4C6D">
      <w:pPr>
        <w:pStyle w:val="Textpoznpodarou"/>
        <w:rPr>
          <w:rFonts w:asciiTheme="minorHAnsi" w:hAnsiTheme="minorHAnsi" w:cstheme="minorHAnsi"/>
          <w:sz w:val="18"/>
          <w:szCs w:val="18"/>
        </w:rPr>
      </w:pPr>
    </w:p>
  </w:footnote>
  <w:footnote w:id="7">
    <w:p w14:paraId="62208B82" w14:textId="41889148" w:rsidR="00830792" w:rsidRDefault="0083079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5" w:history="1">
        <w:r w:rsidR="00101FB0"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https://www.czso.cz/csu/czso/indexy-spotrebitelskych-cen-zivotnich-nakladu-zakladni-cleneni-prosinec-2022</w:t>
        </w:r>
      </w:hyperlink>
      <w:r w:rsidRPr="002E1F35">
        <w:rPr>
          <w:rFonts w:asciiTheme="minorHAnsi" w:hAnsiTheme="minorHAnsi" w:cstheme="minorHAnsi"/>
          <w:sz w:val="18"/>
          <w:szCs w:val="18"/>
        </w:rPr>
        <w:t xml:space="preserve">, </w:t>
      </w:r>
      <w:r>
        <w:rPr>
          <w:rFonts w:asciiTheme="minorHAnsi" w:hAnsiTheme="minorHAnsi" w:cstheme="minorHAnsi"/>
          <w:sz w:val="18"/>
          <w:szCs w:val="18"/>
        </w:rPr>
        <w:t>„</w:t>
      </w:r>
      <w:r w:rsidRPr="00997632">
        <w:rPr>
          <w:rFonts w:asciiTheme="minorHAnsi" w:hAnsiTheme="minorHAnsi" w:cstheme="minorHAnsi"/>
          <w:sz w:val="18"/>
          <w:szCs w:val="18"/>
        </w:rPr>
        <w:t>Tab. 8 Průměrné ceny pohonných hmot za jednotlivé měsíce roku 202</w:t>
      </w:r>
      <w:r w:rsidR="00101FB0">
        <w:rPr>
          <w:rFonts w:asciiTheme="minorHAnsi" w:hAnsiTheme="minorHAnsi" w:cstheme="minorHAnsi"/>
          <w:sz w:val="18"/>
          <w:szCs w:val="18"/>
        </w:rPr>
        <w:t>1</w:t>
      </w:r>
      <w:r w:rsidRPr="00997632">
        <w:rPr>
          <w:rFonts w:asciiTheme="minorHAnsi" w:hAnsiTheme="minorHAnsi" w:cstheme="minorHAnsi"/>
          <w:sz w:val="18"/>
          <w:szCs w:val="18"/>
        </w:rPr>
        <w:t xml:space="preserve"> a 202</w:t>
      </w:r>
      <w:r w:rsidR="00101FB0">
        <w:rPr>
          <w:rFonts w:asciiTheme="minorHAnsi" w:hAnsiTheme="minorHAnsi" w:cstheme="minorHAnsi"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“</w:t>
      </w:r>
      <w:r w:rsidR="00673F78">
        <w:rPr>
          <w:rFonts w:asciiTheme="minorHAnsi" w:hAnsiTheme="minorHAnsi" w:cstheme="minorHAnsi"/>
          <w:sz w:val="18"/>
          <w:szCs w:val="18"/>
        </w:rPr>
        <w:t>,</w:t>
      </w:r>
    </w:p>
  </w:footnote>
  <w:footnote w:id="8">
    <w:p w14:paraId="74EB7BC3" w14:textId="76814078" w:rsidR="00734369" w:rsidRDefault="00734369" w:rsidP="000D7085">
      <w:pPr>
        <w:pStyle w:val="Textpoznpodarou"/>
        <w:keepNext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="008C2D68" w:rsidRPr="002E1F35">
        <w:rPr>
          <w:rFonts w:asciiTheme="minorHAnsi" w:hAnsiTheme="minorHAnsi" w:cstheme="minorHAnsi"/>
          <w:sz w:val="18"/>
          <w:szCs w:val="18"/>
        </w:rPr>
        <w:t xml:space="preserve"> </w:t>
      </w:r>
      <w:hyperlink r:id="rId6" w:history="1">
        <w:r w:rsidR="008C2D68" w:rsidRPr="002E1F35"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https://www.czso.cz/csu/czso/ipc_cr</w:t>
        </w:r>
      </w:hyperlink>
      <w:r w:rsidR="008C2D68" w:rsidRPr="002E1F35">
        <w:rPr>
          <w:rFonts w:asciiTheme="minorHAnsi" w:hAnsiTheme="minorHAnsi" w:cstheme="minorHAnsi"/>
          <w:sz w:val="18"/>
          <w:szCs w:val="18"/>
        </w:rPr>
        <w:t>, „Tab. 2.1 Indexy cen průmyslových výrobců podle CZ-CPA“</w:t>
      </w:r>
      <w:r w:rsidR="006144C6" w:rsidRPr="002E1F35">
        <w:rPr>
          <w:rFonts w:asciiTheme="minorHAnsi" w:hAnsiTheme="minorHAnsi" w:cstheme="minorHAnsi"/>
          <w:sz w:val="18"/>
          <w:szCs w:val="18"/>
        </w:rPr>
        <w:t>, list „IR15 měsíční (monthly)“ skupina D 351</w:t>
      </w:r>
      <w:r w:rsidR="00791F7A" w:rsidRPr="002E1F35">
        <w:rPr>
          <w:rFonts w:asciiTheme="minorHAnsi" w:hAnsiTheme="minorHAnsi" w:cstheme="minorHAnsi"/>
          <w:sz w:val="18"/>
          <w:szCs w:val="18"/>
        </w:rPr>
        <w:t>,</w:t>
      </w:r>
      <w:r w:rsidR="006144C6" w:rsidRPr="002E1F35">
        <w:rPr>
          <w:rFonts w:asciiTheme="minorHAnsi" w:hAnsiTheme="minorHAnsi" w:cstheme="minorHAnsi"/>
          <w:sz w:val="18"/>
          <w:szCs w:val="18"/>
        </w:rPr>
        <w:t xml:space="preserve"> Elektřina, přenos a rozvod, obchod s</w:t>
      </w:r>
      <w:r w:rsidR="00791F7A" w:rsidRPr="002E1F35">
        <w:rPr>
          <w:rFonts w:asciiTheme="minorHAnsi" w:hAnsiTheme="minorHAnsi" w:cstheme="minorHAnsi"/>
          <w:sz w:val="18"/>
          <w:szCs w:val="18"/>
        </w:rPr>
        <w:t> </w:t>
      </w:r>
      <w:r w:rsidR="006144C6" w:rsidRPr="002E1F35">
        <w:rPr>
          <w:rFonts w:asciiTheme="minorHAnsi" w:hAnsiTheme="minorHAnsi" w:cstheme="minorHAnsi"/>
          <w:sz w:val="18"/>
          <w:szCs w:val="18"/>
        </w:rPr>
        <w:t>elektřinou</w:t>
      </w:r>
      <w:r w:rsidR="00791F7A" w:rsidRPr="002E1F35">
        <w:rPr>
          <w:rFonts w:asciiTheme="minorHAnsi" w:hAnsiTheme="minorHAnsi" w:cstheme="minorHAnsi"/>
          <w:sz w:val="18"/>
          <w:szCs w:val="18"/>
        </w:rPr>
        <w:t>.</w:t>
      </w:r>
    </w:p>
    <w:p w14:paraId="5793392C" w14:textId="74BDA201" w:rsidR="009B5661" w:rsidRPr="002E1F35" w:rsidRDefault="009B5661" w:rsidP="0073436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K indexaci s účinností od 1.</w:t>
      </w:r>
      <w:r>
        <w:rPr>
          <w:rFonts w:asciiTheme="minorHAnsi" w:hAnsiTheme="minorHAnsi" w:cstheme="minorHAnsi"/>
          <w:sz w:val="18"/>
          <w:szCs w:val="18"/>
        </w:rPr>
        <w:t>2</w:t>
      </w:r>
      <w:r w:rsidRPr="002E1F35">
        <w:rPr>
          <w:rFonts w:asciiTheme="minorHAnsi" w:hAnsiTheme="minorHAnsi" w:cstheme="minorHAnsi"/>
          <w:sz w:val="18"/>
          <w:szCs w:val="18"/>
        </w:rPr>
        <w:t>.202</w:t>
      </w:r>
      <w:r w:rsidR="00994821">
        <w:rPr>
          <w:rFonts w:asciiTheme="minorHAnsi" w:hAnsiTheme="minorHAnsi" w:cstheme="minorHAnsi"/>
          <w:sz w:val="18"/>
          <w:szCs w:val="18"/>
        </w:rPr>
        <w:t>5</w:t>
      </w:r>
      <w:r w:rsidRPr="002E1F35">
        <w:rPr>
          <w:rFonts w:asciiTheme="minorHAnsi" w:hAnsiTheme="minorHAnsi" w:cstheme="minorHAnsi"/>
          <w:sz w:val="18"/>
          <w:szCs w:val="18"/>
        </w:rPr>
        <w:t xml:space="preserve"> se tak pro výpočet </w:t>
      </w:r>
      <w:r w:rsidR="000D7085" w:rsidRPr="000D7085">
        <w:rPr>
          <w:rFonts w:asciiTheme="minorHAnsi" w:hAnsiTheme="minorHAnsi" w:cstheme="minorHAnsi"/>
          <w:sz w:val="18"/>
          <w:szCs w:val="18"/>
        </w:rPr>
        <w:t xml:space="preserve">průměrného bazického indexu cen průmyslových výrobců pro skupinu D 351, Elektřina, přenos a rozvod, obchod s elektřinou </w:t>
      </w:r>
      <w:r w:rsidR="000D7085" w:rsidRPr="002E1F35">
        <w:rPr>
          <w:rFonts w:asciiTheme="minorHAnsi" w:hAnsiTheme="minorHAnsi" w:cstheme="minorHAnsi"/>
          <w:sz w:val="18"/>
          <w:szCs w:val="18"/>
        </w:rPr>
        <w:t>použijí hodnoty za 10/202</w:t>
      </w:r>
      <w:r w:rsidR="00994821">
        <w:rPr>
          <w:rFonts w:asciiTheme="minorHAnsi" w:hAnsiTheme="minorHAnsi" w:cstheme="minorHAnsi"/>
          <w:sz w:val="18"/>
          <w:szCs w:val="18"/>
        </w:rPr>
        <w:t>4</w:t>
      </w:r>
      <w:r w:rsidR="000D7085" w:rsidRPr="002E1F35">
        <w:rPr>
          <w:rFonts w:asciiTheme="minorHAnsi" w:hAnsiTheme="minorHAnsi" w:cstheme="minorHAnsi"/>
          <w:sz w:val="18"/>
          <w:szCs w:val="18"/>
        </w:rPr>
        <w:t>, 11/202</w:t>
      </w:r>
      <w:r w:rsidR="00994821">
        <w:rPr>
          <w:rFonts w:asciiTheme="minorHAnsi" w:hAnsiTheme="minorHAnsi" w:cstheme="minorHAnsi"/>
          <w:sz w:val="18"/>
          <w:szCs w:val="18"/>
        </w:rPr>
        <w:t>4</w:t>
      </w:r>
      <w:r w:rsidR="000D7085">
        <w:rPr>
          <w:rFonts w:asciiTheme="minorHAnsi" w:hAnsiTheme="minorHAnsi" w:cstheme="minorHAnsi"/>
          <w:sz w:val="18"/>
          <w:szCs w:val="18"/>
        </w:rPr>
        <w:t xml:space="preserve"> a</w:t>
      </w:r>
      <w:r w:rsidR="000D7085" w:rsidRPr="002E1F35">
        <w:rPr>
          <w:rFonts w:asciiTheme="minorHAnsi" w:hAnsiTheme="minorHAnsi" w:cstheme="minorHAnsi"/>
          <w:sz w:val="18"/>
          <w:szCs w:val="18"/>
        </w:rPr>
        <w:t xml:space="preserve"> 12/202</w:t>
      </w:r>
      <w:r w:rsidR="00994821">
        <w:rPr>
          <w:rFonts w:asciiTheme="minorHAnsi" w:hAnsiTheme="minorHAnsi" w:cstheme="minorHAnsi"/>
          <w:sz w:val="18"/>
          <w:szCs w:val="18"/>
        </w:rPr>
        <w:t>4</w:t>
      </w:r>
      <w:r w:rsidR="000D7085" w:rsidRPr="002E1F35">
        <w:rPr>
          <w:rFonts w:asciiTheme="minorHAnsi" w:hAnsiTheme="minorHAnsi" w:cstheme="minorHAnsi"/>
          <w:sz w:val="18"/>
          <w:szCs w:val="18"/>
        </w:rPr>
        <w:t>.</w:t>
      </w:r>
    </w:p>
  </w:footnote>
  <w:footnote w:id="9">
    <w:p w14:paraId="7C5D9F08" w14:textId="7FAC2409" w:rsidR="00C779AB" w:rsidRPr="002E1F35" w:rsidRDefault="00C779AB" w:rsidP="00C779A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2E1F35">
        <w:rPr>
          <w:rFonts w:asciiTheme="minorHAnsi" w:hAnsiTheme="minorHAnsi" w:cstheme="minorHAnsi"/>
          <w:sz w:val="18"/>
          <w:szCs w:val="18"/>
        </w:rPr>
        <w:t xml:space="preserve"> Údaje dle Tab. 1 Počet zaměstnanců a průměrné hrubé měsíční mzdy podle odvětví pro příslušné čtvrtletí; Např. v případě, že by k indexaci došlo v prosinci 202</w:t>
      </w:r>
      <w:r w:rsidR="00194CE7">
        <w:rPr>
          <w:rFonts w:asciiTheme="minorHAnsi" w:hAnsiTheme="minorHAnsi" w:cstheme="minorHAnsi"/>
          <w:sz w:val="18"/>
          <w:szCs w:val="18"/>
        </w:rPr>
        <w:t>2</w:t>
      </w:r>
      <w:r w:rsidRPr="002E1F35">
        <w:rPr>
          <w:rFonts w:asciiTheme="minorHAnsi" w:hAnsiTheme="minorHAnsi" w:cstheme="minorHAnsi"/>
          <w:sz w:val="18"/>
          <w:szCs w:val="18"/>
        </w:rPr>
        <w:t xml:space="preserve"> s účinností od 1.1.202</w:t>
      </w:r>
      <w:r w:rsidR="00194CE7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použijí se pro výpočet údaje dle těchto tabulek:</w:t>
      </w:r>
    </w:p>
    <w:p w14:paraId="2EAAF5BC" w14:textId="55EB4797" w:rsidR="00C779AB" w:rsidRPr="002E1F35" w:rsidRDefault="00C779AB" w:rsidP="00C779A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Tab. 1 Počet zaměstnanců a průměrné hrubé měsíční mzdy podle odvětví ve 3. čtvrtletí 202</w:t>
      </w:r>
      <w:r w:rsidR="00194CE7">
        <w:rPr>
          <w:rFonts w:asciiTheme="minorHAnsi" w:hAnsiTheme="minorHAnsi" w:cstheme="minorHAnsi"/>
          <w:sz w:val="18"/>
          <w:szCs w:val="18"/>
        </w:rPr>
        <w:t>1</w:t>
      </w:r>
      <w:r w:rsidRPr="002E1F35">
        <w:rPr>
          <w:rFonts w:asciiTheme="minorHAnsi" w:hAnsiTheme="minorHAnsi" w:cstheme="minorHAnsi"/>
          <w:sz w:val="18"/>
          <w:szCs w:val="18"/>
        </w:rPr>
        <w:t xml:space="preserve"> (absolutně, meziroční změny) (</w:t>
      </w:r>
      <w:hyperlink r:id="rId7" w:history="1">
        <w:r w:rsidR="00194CE7"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https://www.czso.cz/csu/czso/cri/prumerne-mzdy-3-ctvrtleti-2021</w:t>
        </w:r>
      </w:hyperlink>
      <w:r w:rsidRPr="002E1F35">
        <w:rPr>
          <w:rFonts w:asciiTheme="minorHAnsi" w:hAnsiTheme="minorHAnsi" w:cstheme="minorHAnsi"/>
          <w:sz w:val="18"/>
          <w:szCs w:val="18"/>
        </w:rPr>
        <w:t>)</w:t>
      </w:r>
    </w:p>
    <w:p w14:paraId="6FA202A3" w14:textId="76834466" w:rsidR="00C779AB" w:rsidRPr="002E1F35" w:rsidRDefault="00C779AB" w:rsidP="00C779A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Tab. 1 Počet zaměstnanců a průměrné hrubé měsíční mzdy podle odvětví ve 4. čtvrtletí 202</w:t>
      </w:r>
      <w:r w:rsidR="00194CE7">
        <w:rPr>
          <w:rFonts w:asciiTheme="minorHAnsi" w:hAnsiTheme="minorHAnsi" w:cstheme="minorHAnsi"/>
          <w:sz w:val="18"/>
          <w:szCs w:val="18"/>
        </w:rPr>
        <w:t>1</w:t>
      </w:r>
      <w:r w:rsidRPr="002E1F35">
        <w:rPr>
          <w:rFonts w:asciiTheme="minorHAnsi" w:hAnsiTheme="minorHAnsi" w:cstheme="minorHAnsi"/>
          <w:sz w:val="18"/>
          <w:szCs w:val="18"/>
        </w:rPr>
        <w:t xml:space="preserve"> (absolutně, meziroční změny) (</w:t>
      </w:r>
      <w:hyperlink r:id="rId8" w:history="1">
        <w:r w:rsidR="00194CE7"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https://www.czso.cz/csu/czso/cri/prumerne-mzdy-4-ctvrtleti-2021</w:t>
        </w:r>
      </w:hyperlink>
      <w:r w:rsidRPr="002E1F35">
        <w:rPr>
          <w:rFonts w:asciiTheme="minorHAnsi" w:hAnsiTheme="minorHAnsi" w:cstheme="minorHAnsi"/>
          <w:sz w:val="18"/>
          <w:szCs w:val="18"/>
        </w:rPr>
        <w:t>)</w:t>
      </w:r>
    </w:p>
    <w:p w14:paraId="354C2326" w14:textId="41DF3B73" w:rsidR="00C779AB" w:rsidRPr="002E1F35" w:rsidRDefault="00C779AB" w:rsidP="00C779A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Tab. 1 Počet zaměstnanců a průměrné hrubé měsíční mzdy podle odvětví v 1. čtvrtletí 202</w:t>
      </w:r>
      <w:r w:rsidR="00194CE7">
        <w:rPr>
          <w:rFonts w:asciiTheme="minorHAnsi" w:hAnsiTheme="minorHAnsi" w:cstheme="minorHAnsi"/>
          <w:sz w:val="18"/>
          <w:szCs w:val="18"/>
        </w:rPr>
        <w:t>2</w:t>
      </w:r>
      <w:r w:rsidRPr="002E1F35">
        <w:rPr>
          <w:rFonts w:asciiTheme="minorHAnsi" w:hAnsiTheme="minorHAnsi" w:cstheme="minorHAnsi"/>
          <w:sz w:val="18"/>
          <w:szCs w:val="18"/>
        </w:rPr>
        <w:t xml:space="preserve"> (absolutně, meziroční změny) (</w:t>
      </w:r>
      <w:hyperlink r:id="rId9" w:history="1">
        <w:r w:rsidR="00194CE7"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https://www.czso.cz/csu/czso/cri/prumerne-mzdy-1-ctvrtleti-2022</w:t>
        </w:r>
      </w:hyperlink>
      <w:r w:rsidRPr="002E1F35">
        <w:rPr>
          <w:rFonts w:asciiTheme="minorHAnsi" w:hAnsiTheme="minorHAnsi" w:cstheme="minorHAnsi"/>
          <w:sz w:val="18"/>
          <w:szCs w:val="18"/>
        </w:rPr>
        <w:t>)</w:t>
      </w:r>
    </w:p>
    <w:p w14:paraId="44ED2D10" w14:textId="6A14A22D" w:rsidR="00C779AB" w:rsidRPr="002E1F35" w:rsidRDefault="00C779AB" w:rsidP="00C779A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Tab. 1 Počet zaměstnanců a průměrné hrubé měsíční mzdy podle odvětví ve 2. čtvrtletí 202</w:t>
      </w:r>
      <w:r w:rsidR="00194CE7">
        <w:rPr>
          <w:rFonts w:asciiTheme="minorHAnsi" w:hAnsiTheme="minorHAnsi" w:cstheme="minorHAnsi"/>
          <w:sz w:val="18"/>
          <w:szCs w:val="18"/>
        </w:rPr>
        <w:t>2</w:t>
      </w:r>
      <w:r w:rsidRPr="002E1F35">
        <w:rPr>
          <w:rFonts w:asciiTheme="minorHAnsi" w:hAnsiTheme="minorHAnsi" w:cstheme="minorHAnsi"/>
          <w:sz w:val="18"/>
          <w:szCs w:val="18"/>
        </w:rPr>
        <w:t xml:space="preserve"> (absolutně, meziroční změny) (</w:t>
      </w:r>
      <w:hyperlink r:id="rId10" w:history="1">
        <w:r w:rsidR="00194CE7"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https://www.czso.cz/csu/czso/cri/prumerne-mzdy-2-ctvrtleti-2022</w:t>
        </w:r>
      </w:hyperlink>
      <w:r w:rsidRPr="002E1F35">
        <w:rPr>
          <w:rFonts w:asciiTheme="minorHAnsi" w:hAnsiTheme="minorHAnsi" w:cstheme="minorHAnsi"/>
          <w:sz w:val="18"/>
          <w:szCs w:val="18"/>
        </w:rPr>
        <w:t xml:space="preserve">) </w:t>
      </w:r>
    </w:p>
    <w:p w14:paraId="59E6AADC" w14:textId="2372AEED" w:rsidR="00C779AB" w:rsidRPr="002E1F35" w:rsidRDefault="00C779AB" w:rsidP="00C779A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K indexaci s účinností od 1.1.202</w:t>
      </w:r>
      <w:r w:rsidR="006F7169">
        <w:rPr>
          <w:rFonts w:asciiTheme="minorHAnsi" w:hAnsiTheme="minorHAnsi" w:cstheme="minorHAnsi"/>
          <w:sz w:val="18"/>
          <w:szCs w:val="18"/>
        </w:rPr>
        <w:t>5</w:t>
      </w:r>
      <w:r w:rsidRPr="002E1F35">
        <w:rPr>
          <w:rFonts w:asciiTheme="minorHAnsi" w:hAnsiTheme="minorHAnsi" w:cstheme="minorHAnsi"/>
          <w:sz w:val="18"/>
          <w:szCs w:val="18"/>
        </w:rPr>
        <w:t xml:space="preserve"> se tak pro výpočet průměrné měsíční hrubé nominální mzdy v odvětví Doprava a skladování použijí údaje za 3. čtvrtletí 202</w:t>
      </w:r>
      <w:r w:rsidR="006F7169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4. čtvrtletí 202</w:t>
      </w:r>
      <w:r w:rsidR="006F7169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1. čtvrtletí 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 xml:space="preserve"> a 2. čtvrtletí 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.</w:t>
      </w:r>
    </w:p>
  </w:footnote>
  <w:footnote w:id="10">
    <w:p w14:paraId="2CD1FA42" w14:textId="77777777" w:rsidR="00194CE7" w:rsidRPr="002E1F35" w:rsidRDefault="009C1B52" w:rsidP="00194CE7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2E1F35">
        <w:rPr>
          <w:rFonts w:asciiTheme="minorHAnsi" w:hAnsiTheme="minorHAnsi" w:cstheme="minorHAnsi"/>
          <w:sz w:val="18"/>
          <w:szCs w:val="18"/>
        </w:rPr>
        <w:t xml:space="preserve"> </w:t>
      </w:r>
      <w:r w:rsidR="00194CE7" w:rsidRPr="002E1F35">
        <w:rPr>
          <w:rFonts w:asciiTheme="minorHAnsi" w:hAnsiTheme="minorHAnsi" w:cstheme="minorHAnsi"/>
          <w:sz w:val="18"/>
          <w:szCs w:val="18"/>
        </w:rPr>
        <w:t>Údaje dle Tab. 1 Počet zaměstnanců a průměrné hrubé měsíční mzdy podle odvětví pro příslušné čtvrtletí; Např. v případě, že by k indexaci došlo v prosinci 202</w:t>
      </w:r>
      <w:r w:rsidR="00194CE7">
        <w:rPr>
          <w:rFonts w:asciiTheme="minorHAnsi" w:hAnsiTheme="minorHAnsi" w:cstheme="minorHAnsi"/>
          <w:sz w:val="18"/>
          <w:szCs w:val="18"/>
        </w:rPr>
        <w:t>2</w:t>
      </w:r>
      <w:r w:rsidR="00194CE7" w:rsidRPr="002E1F35">
        <w:rPr>
          <w:rFonts w:asciiTheme="minorHAnsi" w:hAnsiTheme="minorHAnsi" w:cstheme="minorHAnsi"/>
          <w:sz w:val="18"/>
          <w:szCs w:val="18"/>
        </w:rPr>
        <w:t xml:space="preserve"> s účinností od 1.1.202</w:t>
      </w:r>
      <w:r w:rsidR="00194CE7">
        <w:rPr>
          <w:rFonts w:asciiTheme="minorHAnsi" w:hAnsiTheme="minorHAnsi" w:cstheme="minorHAnsi"/>
          <w:sz w:val="18"/>
          <w:szCs w:val="18"/>
        </w:rPr>
        <w:t>3</w:t>
      </w:r>
      <w:r w:rsidR="00194CE7" w:rsidRPr="002E1F35">
        <w:rPr>
          <w:rFonts w:asciiTheme="minorHAnsi" w:hAnsiTheme="minorHAnsi" w:cstheme="minorHAnsi"/>
          <w:sz w:val="18"/>
          <w:szCs w:val="18"/>
        </w:rPr>
        <w:t>, použijí se pro výpočet údaje dle těchto tabulek:</w:t>
      </w:r>
    </w:p>
    <w:p w14:paraId="0E7A72AC" w14:textId="77777777" w:rsidR="00194CE7" w:rsidRPr="002E1F35" w:rsidRDefault="00194CE7" w:rsidP="00194CE7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Tab. 1 Počet zaměstnanců a průměrné hrubé měsíční mzdy podle odvětví ve 3. čtvrtletí 202</w:t>
      </w:r>
      <w:r>
        <w:rPr>
          <w:rFonts w:asciiTheme="minorHAnsi" w:hAnsiTheme="minorHAnsi" w:cstheme="minorHAnsi"/>
          <w:sz w:val="18"/>
          <w:szCs w:val="18"/>
        </w:rPr>
        <w:t>1</w:t>
      </w:r>
      <w:r w:rsidRPr="002E1F35">
        <w:rPr>
          <w:rFonts w:asciiTheme="minorHAnsi" w:hAnsiTheme="minorHAnsi" w:cstheme="minorHAnsi"/>
          <w:sz w:val="18"/>
          <w:szCs w:val="18"/>
        </w:rPr>
        <w:t xml:space="preserve"> (absolutně, meziroční změny) (</w:t>
      </w:r>
      <w:hyperlink r:id="rId11" w:history="1">
        <w:r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https://www.czso.cz/csu/czso/cri/prumerne-mzdy-3-ctvrtleti-2021</w:t>
        </w:r>
      </w:hyperlink>
      <w:r w:rsidRPr="002E1F35">
        <w:rPr>
          <w:rFonts w:asciiTheme="minorHAnsi" w:hAnsiTheme="minorHAnsi" w:cstheme="minorHAnsi"/>
          <w:sz w:val="18"/>
          <w:szCs w:val="18"/>
        </w:rPr>
        <w:t>)</w:t>
      </w:r>
    </w:p>
    <w:p w14:paraId="0A8DE8E9" w14:textId="77777777" w:rsidR="00194CE7" w:rsidRPr="002E1F35" w:rsidRDefault="00194CE7" w:rsidP="00194CE7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Tab. 1 Počet zaměstnanců a průměrné hrubé měsíční mzdy podle odvětví ve 4. čtvrtletí 202</w:t>
      </w:r>
      <w:r>
        <w:rPr>
          <w:rFonts w:asciiTheme="minorHAnsi" w:hAnsiTheme="minorHAnsi" w:cstheme="minorHAnsi"/>
          <w:sz w:val="18"/>
          <w:szCs w:val="18"/>
        </w:rPr>
        <w:t>1</w:t>
      </w:r>
      <w:r w:rsidRPr="002E1F35">
        <w:rPr>
          <w:rFonts w:asciiTheme="minorHAnsi" w:hAnsiTheme="minorHAnsi" w:cstheme="minorHAnsi"/>
          <w:sz w:val="18"/>
          <w:szCs w:val="18"/>
        </w:rPr>
        <w:t xml:space="preserve"> (absolutně, meziroční změny) (</w:t>
      </w:r>
      <w:hyperlink r:id="rId12" w:history="1">
        <w:r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https://www.czso.cz/csu/czso/cri/prumerne-mzdy-4-ctvrtleti-2021</w:t>
        </w:r>
      </w:hyperlink>
      <w:r w:rsidRPr="002E1F35">
        <w:rPr>
          <w:rFonts w:asciiTheme="minorHAnsi" w:hAnsiTheme="minorHAnsi" w:cstheme="minorHAnsi"/>
          <w:sz w:val="18"/>
          <w:szCs w:val="18"/>
        </w:rPr>
        <w:t>)</w:t>
      </w:r>
    </w:p>
    <w:p w14:paraId="012CDD82" w14:textId="77777777" w:rsidR="00194CE7" w:rsidRPr="002E1F35" w:rsidRDefault="00194CE7" w:rsidP="00194CE7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Tab. 1 Počet zaměstnanců a průměrné hrubé měsíční mzdy podle odvětví v 1. čtvrtletí 202</w:t>
      </w:r>
      <w:r>
        <w:rPr>
          <w:rFonts w:asciiTheme="minorHAnsi" w:hAnsiTheme="minorHAnsi" w:cstheme="minorHAnsi"/>
          <w:sz w:val="18"/>
          <w:szCs w:val="18"/>
        </w:rPr>
        <w:t>2</w:t>
      </w:r>
      <w:r w:rsidRPr="002E1F35">
        <w:rPr>
          <w:rFonts w:asciiTheme="minorHAnsi" w:hAnsiTheme="minorHAnsi" w:cstheme="minorHAnsi"/>
          <w:sz w:val="18"/>
          <w:szCs w:val="18"/>
        </w:rPr>
        <w:t xml:space="preserve"> (absolutně, meziroční změny) (</w:t>
      </w:r>
      <w:hyperlink r:id="rId13" w:history="1">
        <w:r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https://www.czso.cz/csu/czso/cri/prumerne-mzdy-1-ctvrtleti-2022</w:t>
        </w:r>
      </w:hyperlink>
      <w:r w:rsidRPr="002E1F35">
        <w:rPr>
          <w:rFonts w:asciiTheme="minorHAnsi" w:hAnsiTheme="minorHAnsi" w:cstheme="minorHAnsi"/>
          <w:sz w:val="18"/>
          <w:szCs w:val="18"/>
        </w:rPr>
        <w:t>)</w:t>
      </w:r>
    </w:p>
    <w:p w14:paraId="313A73CF" w14:textId="77777777" w:rsidR="00194CE7" w:rsidRPr="002E1F35" w:rsidRDefault="00194CE7" w:rsidP="00194CE7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Tab. 1 Počet zaměstnanců a průměrné hrubé měsíční mzdy podle odvětví ve 2. čtvrtletí 202</w:t>
      </w:r>
      <w:r>
        <w:rPr>
          <w:rFonts w:asciiTheme="minorHAnsi" w:hAnsiTheme="minorHAnsi" w:cstheme="minorHAnsi"/>
          <w:sz w:val="18"/>
          <w:szCs w:val="18"/>
        </w:rPr>
        <w:t>2</w:t>
      </w:r>
      <w:r w:rsidRPr="002E1F35">
        <w:rPr>
          <w:rFonts w:asciiTheme="minorHAnsi" w:hAnsiTheme="minorHAnsi" w:cstheme="minorHAnsi"/>
          <w:sz w:val="18"/>
          <w:szCs w:val="18"/>
        </w:rPr>
        <w:t xml:space="preserve"> (absolutně, meziroční změny) (</w:t>
      </w:r>
      <w:hyperlink r:id="rId14" w:history="1">
        <w:r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https://www.czso.cz/csu/czso/cri/prumerne-mzdy-2-ctvrtleti-2022</w:t>
        </w:r>
      </w:hyperlink>
      <w:r w:rsidRPr="002E1F35">
        <w:rPr>
          <w:rFonts w:asciiTheme="minorHAnsi" w:hAnsiTheme="minorHAnsi" w:cstheme="minorHAnsi"/>
          <w:sz w:val="18"/>
          <w:szCs w:val="18"/>
        </w:rPr>
        <w:t xml:space="preserve">) </w:t>
      </w:r>
    </w:p>
    <w:p w14:paraId="5F588014" w14:textId="71F561DA" w:rsidR="009C1B52" w:rsidRPr="002E1F35" w:rsidRDefault="00194CE7" w:rsidP="00194CE7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K indexaci s účinností od 1.1.202</w:t>
      </w:r>
      <w:r w:rsidR="006F7169">
        <w:rPr>
          <w:rFonts w:asciiTheme="minorHAnsi" w:hAnsiTheme="minorHAnsi" w:cstheme="minorHAnsi"/>
          <w:sz w:val="18"/>
          <w:szCs w:val="18"/>
        </w:rPr>
        <w:t>5</w:t>
      </w:r>
      <w:r w:rsidRPr="002E1F35">
        <w:rPr>
          <w:rFonts w:asciiTheme="minorHAnsi" w:hAnsiTheme="minorHAnsi" w:cstheme="minorHAnsi"/>
          <w:sz w:val="18"/>
          <w:szCs w:val="18"/>
        </w:rPr>
        <w:t xml:space="preserve"> se tak pro výpočet průměrné měsíční hrubé nominální mzdy v odvětví Doprava a skladování použijí údaje za 3. čtvrtletí 202</w:t>
      </w:r>
      <w:r w:rsidR="006F7169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4. čtvrtletí 202</w:t>
      </w:r>
      <w:r w:rsidR="006F7169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1. čtvrtletí 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 xml:space="preserve"> a 2. čtvrtletí 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.</w:t>
      </w:r>
    </w:p>
  </w:footnote>
  <w:footnote w:id="11">
    <w:p w14:paraId="0CF7FD8C" w14:textId="7AAC2C67" w:rsidR="00C779AB" w:rsidRPr="002E1F35" w:rsidRDefault="00C779AB" w:rsidP="00C779A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2E1F35">
        <w:rPr>
          <w:rFonts w:asciiTheme="minorHAnsi" w:hAnsiTheme="minorHAnsi" w:cstheme="minorHAnsi"/>
          <w:sz w:val="18"/>
          <w:szCs w:val="18"/>
        </w:rPr>
        <w:t xml:space="preserve"> </w:t>
      </w:r>
      <w:hyperlink r:id="rId15" w:history="1">
        <w:r w:rsidRPr="002E1F35"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https://www.czso.cz/csu/czso/mira_inflace</w:t>
        </w:r>
      </w:hyperlink>
      <w:r w:rsidRPr="002E1F35">
        <w:rPr>
          <w:rFonts w:asciiTheme="minorHAnsi" w:hAnsiTheme="minorHAnsi" w:cstheme="minorHAnsi"/>
          <w:sz w:val="18"/>
          <w:szCs w:val="18"/>
        </w:rPr>
        <w:t>, „4 ) Bazické indexy - Míra inflace vyjádřená přírůstkem indexu spotřebitelských cen k základnímu období (průměr roku 2015=100) vyjadřuje změnu cenové hladiny sledovaného měsíce příslušného roku proti průměru roku 2015 - viz následující tabulka.</w:t>
      </w:r>
    </w:p>
    <w:p w14:paraId="20C697A3" w14:textId="037364A9" w:rsidR="00C779AB" w:rsidRPr="002E1F35" w:rsidRDefault="00C779AB" w:rsidP="00C779A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K indexaci s účinností od 1.1.202</w:t>
      </w:r>
      <w:r w:rsidR="006F7169">
        <w:rPr>
          <w:rFonts w:asciiTheme="minorHAnsi" w:hAnsiTheme="minorHAnsi" w:cstheme="minorHAnsi"/>
          <w:sz w:val="18"/>
          <w:szCs w:val="18"/>
        </w:rPr>
        <w:t>5</w:t>
      </w:r>
      <w:r w:rsidRPr="002E1F35">
        <w:rPr>
          <w:rFonts w:asciiTheme="minorHAnsi" w:hAnsiTheme="minorHAnsi" w:cstheme="minorHAnsi"/>
          <w:sz w:val="18"/>
          <w:szCs w:val="18"/>
        </w:rPr>
        <w:t xml:space="preserve"> se tak pro výpočet průměrného bazického indexu spotřebitelských</w:t>
      </w:r>
      <w:r w:rsidR="000D7085">
        <w:rPr>
          <w:rFonts w:asciiTheme="minorHAnsi" w:hAnsiTheme="minorHAnsi" w:cstheme="minorHAnsi"/>
          <w:sz w:val="18"/>
          <w:szCs w:val="18"/>
        </w:rPr>
        <w:t xml:space="preserve"> cen</w:t>
      </w:r>
      <w:r w:rsidRPr="002E1F35">
        <w:rPr>
          <w:rFonts w:asciiTheme="minorHAnsi" w:hAnsiTheme="minorHAnsi" w:cstheme="minorHAnsi"/>
          <w:sz w:val="18"/>
          <w:szCs w:val="18"/>
        </w:rPr>
        <w:t xml:space="preserve"> použijí hodnoty za 10/202</w:t>
      </w:r>
      <w:r w:rsidR="006F7169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11/202</w:t>
      </w:r>
      <w:r w:rsidR="006F7169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12/202</w:t>
      </w:r>
      <w:r w:rsidR="006F7169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1/202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2/202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3/202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4/202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5/202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6/202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7/202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8/202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 xml:space="preserve"> a 9/202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.</w:t>
      </w:r>
    </w:p>
  </w:footnote>
  <w:footnote w:id="12">
    <w:p w14:paraId="5C65DE57" w14:textId="12D53AF1" w:rsidR="00C779AB" w:rsidRPr="002E1F35" w:rsidRDefault="00C779AB" w:rsidP="00C779A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2E1F35">
        <w:rPr>
          <w:rFonts w:asciiTheme="minorHAnsi" w:hAnsiTheme="minorHAnsi" w:cstheme="minorHAnsi"/>
          <w:sz w:val="18"/>
          <w:szCs w:val="18"/>
        </w:rPr>
        <w:t xml:space="preserve"> </w:t>
      </w:r>
      <w:hyperlink r:id="rId16" w:history="1">
        <w:r w:rsidRPr="002E1F35"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https://www.czso.cz/csu/czso/mira_inflace</w:t>
        </w:r>
      </w:hyperlink>
      <w:r w:rsidRPr="002E1F35">
        <w:rPr>
          <w:rFonts w:asciiTheme="minorHAnsi" w:hAnsiTheme="minorHAnsi" w:cstheme="minorHAnsi"/>
          <w:sz w:val="18"/>
          <w:szCs w:val="18"/>
        </w:rPr>
        <w:t>, „4 ) Bazické indexy - Míra inflace vyjádřená přírůstkem indexu spotřebitelských cen k základnímu období (průměr roku 2015=100) vyjadřuje změnu cenové hladiny sledovaného měsíce příslušného roku proti průměru roku 2015 - viz následující tabulka.</w:t>
      </w:r>
    </w:p>
    <w:p w14:paraId="4B0FA1F2" w14:textId="14293657" w:rsidR="00C779AB" w:rsidRPr="002E1F35" w:rsidRDefault="00C779AB" w:rsidP="00C779A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K indexaci s účinností od 1.1.202</w:t>
      </w:r>
      <w:r w:rsidR="006F7169">
        <w:rPr>
          <w:rFonts w:asciiTheme="minorHAnsi" w:hAnsiTheme="minorHAnsi" w:cstheme="minorHAnsi"/>
          <w:sz w:val="18"/>
          <w:szCs w:val="18"/>
        </w:rPr>
        <w:t>5</w:t>
      </w:r>
      <w:r w:rsidRPr="002E1F35">
        <w:rPr>
          <w:rFonts w:asciiTheme="minorHAnsi" w:hAnsiTheme="minorHAnsi" w:cstheme="minorHAnsi"/>
          <w:sz w:val="18"/>
          <w:szCs w:val="18"/>
        </w:rPr>
        <w:t xml:space="preserve"> se tak pro výpočet průměrného bazického indexu spotřebitelských</w:t>
      </w:r>
      <w:r w:rsidR="000D7085">
        <w:rPr>
          <w:rFonts w:asciiTheme="minorHAnsi" w:hAnsiTheme="minorHAnsi" w:cstheme="minorHAnsi"/>
          <w:sz w:val="18"/>
          <w:szCs w:val="18"/>
        </w:rPr>
        <w:t xml:space="preserve"> cen</w:t>
      </w:r>
      <w:r w:rsidRPr="002E1F35">
        <w:rPr>
          <w:rFonts w:asciiTheme="minorHAnsi" w:hAnsiTheme="minorHAnsi" w:cstheme="minorHAnsi"/>
          <w:sz w:val="18"/>
          <w:szCs w:val="18"/>
        </w:rPr>
        <w:t xml:space="preserve"> použijí hodnoty za 10/202</w:t>
      </w:r>
      <w:r w:rsidR="006F7169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11/202</w:t>
      </w:r>
      <w:r w:rsidR="006F7169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12/202</w:t>
      </w:r>
      <w:r w:rsidR="006F7169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1/202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2/202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3/202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4/202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5/202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6/202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7/202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8/202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 xml:space="preserve"> a 9/202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.</w:t>
      </w:r>
    </w:p>
  </w:footnote>
  <w:footnote w:id="13">
    <w:p w14:paraId="6098D3BC" w14:textId="104DFCFB" w:rsidR="00C779AB" w:rsidRPr="002E1F35" w:rsidRDefault="00C779AB" w:rsidP="00C779A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2E1F35">
        <w:rPr>
          <w:rFonts w:asciiTheme="minorHAnsi" w:hAnsiTheme="minorHAnsi" w:cstheme="minorHAnsi"/>
          <w:sz w:val="18"/>
          <w:szCs w:val="18"/>
        </w:rPr>
        <w:t xml:space="preserve"> </w:t>
      </w:r>
      <w:hyperlink r:id="rId17" w:history="1">
        <w:r w:rsidRPr="002E1F35">
          <w:rPr>
            <w:rStyle w:val="Hypertextovodkaz"/>
            <w:rFonts w:asciiTheme="minorHAnsi" w:hAnsiTheme="minorHAnsi" w:cstheme="minorHAnsi"/>
            <w:sz w:val="18"/>
            <w:szCs w:val="18"/>
          </w:rPr>
          <w:t>https://www.czso.cz/csu/czso/mira_inflace</w:t>
        </w:r>
      </w:hyperlink>
      <w:r w:rsidRPr="002E1F35">
        <w:rPr>
          <w:rFonts w:asciiTheme="minorHAnsi" w:hAnsiTheme="minorHAnsi" w:cstheme="minorHAnsi"/>
          <w:sz w:val="18"/>
          <w:szCs w:val="18"/>
        </w:rPr>
        <w:t>, „4 ) Bazické indexy - Míra inflace vyjádřená přírůstkem indexu spotřebitelských cen k základnímu období (průměr roku 2015=100) vyjadřuje změnu cenové hladiny sledovaného měsíce příslušného roku proti průměru roku 2015 - viz následující tabulka.</w:t>
      </w:r>
    </w:p>
    <w:p w14:paraId="61FFBDC5" w14:textId="3A720D2E" w:rsidR="00C779AB" w:rsidRPr="002E1F35" w:rsidRDefault="00C779AB" w:rsidP="00C779A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2E1F35">
        <w:rPr>
          <w:rFonts w:asciiTheme="minorHAnsi" w:hAnsiTheme="minorHAnsi" w:cstheme="minorHAnsi"/>
          <w:sz w:val="18"/>
          <w:szCs w:val="18"/>
        </w:rPr>
        <w:t>K indexaci s účinností od 1.1.202</w:t>
      </w:r>
      <w:r w:rsidR="006F7169">
        <w:rPr>
          <w:rFonts w:asciiTheme="minorHAnsi" w:hAnsiTheme="minorHAnsi" w:cstheme="minorHAnsi"/>
          <w:sz w:val="18"/>
          <w:szCs w:val="18"/>
        </w:rPr>
        <w:t>5</w:t>
      </w:r>
      <w:r w:rsidRPr="002E1F35">
        <w:rPr>
          <w:rFonts w:asciiTheme="minorHAnsi" w:hAnsiTheme="minorHAnsi" w:cstheme="minorHAnsi"/>
          <w:sz w:val="18"/>
          <w:szCs w:val="18"/>
        </w:rPr>
        <w:t xml:space="preserve"> se tak pro výpočet průměrného bazického indexu spotřebitelských </w:t>
      </w:r>
      <w:r w:rsidR="000D7085">
        <w:rPr>
          <w:rFonts w:asciiTheme="minorHAnsi" w:hAnsiTheme="minorHAnsi" w:cstheme="minorHAnsi"/>
          <w:sz w:val="18"/>
          <w:szCs w:val="18"/>
        </w:rPr>
        <w:t xml:space="preserve">cen </w:t>
      </w:r>
      <w:r w:rsidRPr="002E1F35">
        <w:rPr>
          <w:rFonts w:asciiTheme="minorHAnsi" w:hAnsiTheme="minorHAnsi" w:cstheme="minorHAnsi"/>
          <w:sz w:val="18"/>
          <w:szCs w:val="18"/>
        </w:rPr>
        <w:t>použijí hodnoty za 10/202</w:t>
      </w:r>
      <w:r w:rsidR="006F7169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11/202</w:t>
      </w:r>
      <w:r w:rsidR="006F7169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12/202</w:t>
      </w:r>
      <w:r w:rsidR="006F7169">
        <w:rPr>
          <w:rFonts w:asciiTheme="minorHAnsi" w:hAnsiTheme="minorHAnsi" w:cstheme="minorHAnsi"/>
          <w:sz w:val="18"/>
          <w:szCs w:val="18"/>
        </w:rPr>
        <w:t>3</w:t>
      </w:r>
      <w:r w:rsidRPr="002E1F35">
        <w:rPr>
          <w:rFonts w:asciiTheme="minorHAnsi" w:hAnsiTheme="minorHAnsi" w:cstheme="minorHAnsi"/>
          <w:sz w:val="18"/>
          <w:szCs w:val="18"/>
        </w:rPr>
        <w:t>, 1/202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2/202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3/202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4/202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5/202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6/202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7/202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, 8/202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 xml:space="preserve"> a 9/202</w:t>
      </w:r>
      <w:r w:rsidR="006F7169">
        <w:rPr>
          <w:rFonts w:asciiTheme="minorHAnsi" w:hAnsiTheme="minorHAnsi" w:cstheme="minorHAnsi"/>
          <w:sz w:val="18"/>
          <w:szCs w:val="18"/>
        </w:rPr>
        <w:t>4</w:t>
      </w:r>
      <w:r w:rsidRPr="002E1F35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FCD5" w14:textId="01B61F9B" w:rsidR="00624198" w:rsidRPr="003458FE" w:rsidRDefault="00624198" w:rsidP="007E503F">
    <w:pPr>
      <w:spacing w:before="240" w:after="600" w:line="240" w:lineRule="auto"/>
      <w:rPr>
        <w:rFonts w:asciiTheme="minorHAnsi" w:hAnsiTheme="minorHAnsi" w:cstheme="minorHAnsi"/>
        <w:b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1800"/>
    <w:multiLevelType w:val="hybridMultilevel"/>
    <w:tmpl w:val="75EA1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46B49"/>
    <w:multiLevelType w:val="hybridMultilevel"/>
    <w:tmpl w:val="37DC5F50"/>
    <w:lvl w:ilvl="0" w:tplc="E36675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189B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846A5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A8670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E2A0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EBA8C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B8C33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A6E1E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6E0F3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88F0E8C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6B51F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2F0CA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795B24"/>
    <w:multiLevelType w:val="hybridMultilevel"/>
    <w:tmpl w:val="84AAFEEC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25241B0"/>
    <w:multiLevelType w:val="multilevel"/>
    <w:tmpl w:val="A2DA35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3C43709"/>
    <w:multiLevelType w:val="hybridMultilevel"/>
    <w:tmpl w:val="3AD20F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11846"/>
    <w:multiLevelType w:val="hybridMultilevel"/>
    <w:tmpl w:val="C922AA92"/>
    <w:lvl w:ilvl="0" w:tplc="000000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F41686"/>
    <w:multiLevelType w:val="hybridMultilevel"/>
    <w:tmpl w:val="71CCFD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B9100B"/>
    <w:multiLevelType w:val="hybridMultilevel"/>
    <w:tmpl w:val="84AAFEEC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5B43C28"/>
    <w:multiLevelType w:val="hybridMultilevel"/>
    <w:tmpl w:val="1C2C3D8E"/>
    <w:lvl w:ilvl="0" w:tplc="3D2063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C79BC"/>
    <w:multiLevelType w:val="hybridMultilevel"/>
    <w:tmpl w:val="DE9ED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7720C"/>
    <w:multiLevelType w:val="multilevel"/>
    <w:tmpl w:val="828A60C6"/>
    <w:lvl w:ilvl="0">
      <w:start w:val="1"/>
      <w:numFmt w:val="decimal"/>
      <w:pStyle w:val="mjstyl1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3.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5" w15:restartNumberingAfterBreak="0">
    <w:nsid w:val="5CBE2BCE"/>
    <w:multiLevelType w:val="multilevel"/>
    <w:tmpl w:val="CAD622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F54366A"/>
    <w:multiLevelType w:val="hybridMultilevel"/>
    <w:tmpl w:val="739241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AD21B6"/>
    <w:multiLevelType w:val="hybridMultilevel"/>
    <w:tmpl w:val="65F25378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89340101">
    <w:abstractNumId w:val="9"/>
  </w:num>
  <w:num w:numId="2" w16cid:durableId="707409957">
    <w:abstractNumId w:val="0"/>
  </w:num>
  <w:num w:numId="3" w16cid:durableId="1481383362">
    <w:abstractNumId w:val="6"/>
  </w:num>
  <w:num w:numId="4" w16cid:durableId="19455330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1118568">
    <w:abstractNumId w:val="17"/>
  </w:num>
  <w:num w:numId="6" w16cid:durableId="531039644">
    <w:abstractNumId w:val="2"/>
  </w:num>
  <w:num w:numId="7" w16cid:durableId="1991443664">
    <w:abstractNumId w:val="4"/>
  </w:num>
  <w:num w:numId="8" w16cid:durableId="869411872">
    <w:abstractNumId w:val="15"/>
  </w:num>
  <w:num w:numId="9" w16cid:durableId="279191000">
    <w:abstractNumId w:val="7"/>
  </w:num>
  <w:num w:numId="10" w16cid:durableId="565844751">
    <w:abstractNumId w:val="8"/>
  </w:num>
  <w:num w:numId="11" w16cid:durableId="417142918">
    <w:abstractNumId w:val="5"/>
  </w:num>
  <w:num w:numId="12" w16cid:durableId="547842718">
    <w:abstractNumId w:val="3"/>
  </w:num>
  <w:num w:numId="13" w16cid:durableId="1465847245">
    <w:abstractNumId w:val="14"/>
  </w:num>
  <w:num w:numId="14" w16cid:durableId="500900593">
    <w:abstractNumId w:val="10"/>
  </w:num>
  <w:num w:numId="15" w16cid:durableId="2077118619">
    <w:abstractNumId w:val="11"/>
  </w:num>
  <w:num w:numId="16" w16cid:durableId="2127432245">
    <w:abstractNumId w:val="16"/>
  </w:num>
  <w:num w:numId="17" w16cid:durableId="615526343">
    <w:abstractNumId w:val="12"/>
  </w:num>
  <w:num w:numId="18" w16cid:durableId="1898474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5FF"/>
    <w:rsid w:val="00011D48"/>
    <w:rsid w:val="000220C8"/>
    <w:rsid w:val="000222D5"/>
    <w:rsid w:val="00025319"/>
    <w:rsid w:val="00041AD9"/>
    <w:rsid w:val="00042382"/>
    <w:rsid w:val="00052877"/>
    <w:rsid w:val="000560B5"/>
    <w:rsid w:val="00056307"/>
    <w:rsid w:val="00077A7C"/>
    <w:rsid w:val="000829A2"/>
    <w:rsid w:val="000849EA"/>
    <w:rsid w:val="00087DA5"/>
    <w:rsid w:val="000A4162"/>
    <w:rsid w:val="000A583D"/>
    <w:rsid w:val="000B03AD"/>
    <w:rsid w:val="000D2B73"/>
    <w:rsid w:val="000D6AEB"/>
    <w:rsid w:val="000D7085"/>
    <w:rsid w:val="000E10D2"/>
    <w:rsid w:val="000E562B"/>
    <w:rsid w:val="000F0E7E"/>
    <w:rsid w:val="000F4A69"/>
    <w:rsid w:val="00101FB0"/>
    <w:rsid w:val="001059F7"/>
    <w:rsid w:val="001160B0"/>
    <w:rsid w:val="00116479"/>
    <w:rsid w:val="001178B8"/>
    <w:rsid w:val="00123A01"/>
    <w:rsid w:val="001558C6"/>
    <w:rsid w:val="0016125D"/>
    <w:rsid w:val="00162EFE"/>
    <w:rsid w:val="0016701D"/>
    <w:rsid w:val="00173153"/>
    <w:rsid w:val="0017682A"/>
    <w:rsid w:val="00176E3D"/>
    <w:rsid w:val="001773A8"/>
    <w:rsid w:val="001807B4"/>
    <w:rsid w:val="00184E63"/>
    <w:rsid w:val="00185160"/>
    <w:rsid w:val="00194CE7"/>
    <w:rsid w:val="001A0DE9"/>
    <w:rsid w:val="001A3B7B"/>
    <w:rsid w:val="001A51D2"/>
    <w:rsid w:val="001A5A76"/>
    <w:rsid w:val="001B091D"/>
    <w:rsid w:val="001B5FAE"/>
    <w:rsid w:val="001C2D04"/>
    <w:rsid w:val="001C3B41"/>
    <w:rsid w:val="001C4AED"/>
    <w:rsid w:val="001C5586"/>
    <w:rsid w:val="001C6214"/>
    <w:rsid w:val="001D27E9"/>
    <w:rsid w:val="001D2F92"/>
    <w:rsid w:val="001D3D7D"/>
    <w:rsid w:val="001D441D"/>
    <w:rsid w:val="001E55C8"/>
    <w:rsid w:val="002043FF"/>
    <w:rsid w:val="002069DE"/>
    <w:rsid w:val="00207034"/>
    <w:rsid w:val="00210F25"/>
    <w:rsid w:val="00211A45"/>
    <w:rsid w:val="002129C4"/>
    <w:rsid w:val="00214DF4"/>
    <w:rsid w:val="00216AD4"/>
    <w:rsid w:val="00226226"/>
    <w:rsid w:val="00235E42"/>
    <w:rsid w:val="002414FD"/>
    <w:rsid w:val="00242B61"/>
    <w:rsid w:val="0025391A"/>
    <w:rsid w:val="0025527A"/>
    <w:rsid w:val="00260604"/>
    <w:rsid w:val="00262859"/>
    <w:rsid w:val="0027267B"/>
    <w:rsid w:val="00276E7D"/>
    <w:rsid w:val="00283687"/>
    <w:rsid w:val="002868D4"/>
    <w:rsid w:val="002A05E3"/>
    <w:rsid w:val="002A78D2"/>
    <w:rsid w:val="002B7D31"/>
    <w:rsid w:val="002E1F35"/>
    <w:rsid w:val="002F04F4"/>
    <w:rsid w:val="002F364E"/>
    <w:rsid w:val="002F5211"/>
    <w:rsid w:val="003012A6"/>
    <w:rsid w:val="00304EAC"/>
    <w:rsid w:val="00316085"/>
    <w:rsid w:val="00316165"/>
    <w:rsid w:val="00322773"/>
    <w:rsid w:val="0032675E"/>
    <w:rsid w:val="00340DC6"/>
    <w:rsid w:val="0034549A"/>
    <w:rsid w:val="003458FE"/>
    <w:rsid w:val="003636B2"/>
    <w:rsid w:val="00370F45"/>
    <w:rsid w:val="003859E4"/>
    <w:rsid w:val="00390DC0"/>
    <w:rsid w:val="00391ACD"/>
    <w:rsid w:val="0039448A"/>
    <w:rsid w:val="003A31D1"/>
    <w:rsid w:val="003A6ED0"/>
    <w:rsid w:val="003A7D01"/>
    <w:rsid w:val="003B3689"/>
    <w:rsid w:val="003B5562"/>
    <w:rsid w:val="003B6C8A"/>
    <w:rsid w:val="003C35FE"/>
    <w:rsid w:val="003D0CBD"/>
    <w:rsid w:val="003D1C49"/>
    <w:rsid w:val="003D36FF"/>
    <w:rsid w:val="003D6E05"/>
    <w:rsid w:val="003E1121"/>
    <w:rsid w:val="003E1C97"/>
    <w:rsid w:val="003E3902"/>
    <w:rsid w:val="003F6072"/>
    <w:rsid w:val="0040284A"/>
    <w:rsid w:val="00414F74"/>
    <w:rsid w:val="00417FCE"/>
    <w:rsid w:val="004215C7"/>
    <w:rsid w:val="0043045F"/>
    <w:rsid w:val="004328C2"/>
    <w:rsid w:val="00436B59"/>
    <w:rsid w:val="004402AC"/>
    <w:rsid w:val="00444037"/>
    <w:rsid w:val="00445C5C"/>
    <w:rsid w:val="00455700"/>
    <w:rsid w:val="00461EAF"/>
    <w:rsid w:val="00465B6A"/>
    <w:rsid w:val="00465DAD"/>
    <w:rsid w:val="004772F9"/>
    <w:rsid w:val="00480E2C"/>
    <w:rsid w:val="0048152C"/>
    <w:rsid w:val="00485010"/>
    <w:rsid w:val="004866D0"/>
    <w:rsid w:val="004929F7"/>
    <w:rsid w:val="004931AD"/>
    <w:rsid w:val="00493E7B"/>
    <w:rsid w:val="00494F61"/>
    <w:rsid w:val="00497277"/>
    <w:rsid w:val="004A02E6"/>
    <w:rsid w:val="004B06E5"/>
    <w:rsid w:val="004B5FB9"/>
    <w:rsid w:val="004C7B96"/>
    <w:rsid w:val="004D1960"/>
    <w:rsid w:val="004D27C8"/>
    <w:rsid w:val="004D4EAC"/>
    <w:rsid w:val="004D7D78"/>
    <w:rsid w:val="004E0E9F"/>
    <w:rsid w:val="004F4D41"/>
    <w:rsid w:val="004F56CC"/>
    <w:rsid w:val="00500281"/>
    <w:rsid w:val="0050494D"/>
    <w:rsid w:val="00506725"/>
    <w:rsid w:val="00506892"/>
    <w:rsid w:val="0052339D"/>
    <w:rsid w:val="00527618"/>
    <w:rsid w:val="00537090"/>
    <w:rsid w:val="00542D0E"/>
    <w:rsid w:val="00542E22"/>
    <w:rsid w:val="00551928"/>
    <w:rsid w:val="00551C8C"/>
    <w:rsid w:val="00560123"/>
    <w:rsid w:val="00560AFC"/>
    <w:rsid w:val="00563B72"/>
    <w:rsid w:val="005657EB"/>
    <w:rsid w:val="00580E77"/>
    <w:rsid w:val="00580FAE"/>
    <w:rsid w:val="005B6145"/>
    <w:rsid w:val="005C3D95"/>
    <w:rsid w:val="005D19F2"/>
    <w:rsid w:val="005D560C"/>
    <w:rsid w:val="005D5AC0"/>
    <w:rsid w:val="005D6235"/>
    <w:rsid w:val="005E45A5"/>
    <w:rsid w:val="005E5F25"/>
    <w:rsid w:val="005E7D12"/>
    <w:rsid w:val="005F32D5"/>
    <w:rsid w:val="005F610A"/>
    <w:rsid w:val="00601BB2"/>
    <w:rsid w:val="00610522"/>
    <w:rsid w:val="00612138"/>
    <w:rsid w:val="006144C6"/>
    <w:rsid w:val="0061457B"/>
    <w:rsid w:val="0061472F"/>
    <w:rsid w:val="00624177"/>
    <w:rsid w:val="00624198"/>
    <w:rsid w:val="0065269C"/>
    <w:rsid w:val="00654D55"/>
    <w:rsid w:val="00664000"/>
    <w:rsid w:val="006659DF"/>
    <w:rsid w:val="00665ACA"/>
    <w:rsid w:val="00667B4E"/>
    <w:rsid w:val="00673F78"/>
    <w:rsid w:val="00685EE9"/>
    <w:rsid w:val="006A2163"/>
    <w:rsid w:val="006A6FEF"/>
    <w:rsid w:val="006B2D35"/>
    <w:rsid w:val="006B4E65"/>
    <w:rsid w:val="006B5504"/>
    <w:rsid w:val="006B68E3"/>
    <w:rsid w:val="006C29C6"/>
    <w:rsid w:val="006C2BFA"/>
    <w:rsid w:val="006D0D62"/>
    <w:rsid w:val="006D5E69"/>
    <w:rsid w:val="006E2133"/>
    <w:rsid w:val="006E5A04"/>
    <w:rsid w:val="006F7169"/>
    <w:rsid w:val="006F7C49"/>
    <w:rsid w:val="00702031"/>
    <w:rsid w:val="00702C4D"/>
    <w:rsid w:val="00703F4E"/>
    <w:rsid w:val="007046C6"/>
    <w:rsid w:val="007178F6"/>
    <w:rsid w:val="007204A2"/>
    <w:rsid w:val="007264B8"/>
    <w:rsid w:val="00734369"/>
    <w:rsid w:val="007345A9"/>
    <w:rsid w:val="00735C5A"/>
    <w:rsid w:val="00740AA5"/>
    <w:rsid w:val="00743CC4"/>
    <w:rsid w:val="00745761"/>
    <w:rsid w:val="00746BB1"/>
    <w:rsid w:val="007505D5"/>
    <w:rsid w:val="007544F2"/>
    <w:rsid w:val="00757128"/>
    <w:rsid w:val="007606B1"/>
    <w:rsid w:val="007657F4"/>
    <w:rsid w:val="00766C98"/>
    <w:rsid w:val="00773F9B"/>
    <w:rsid w:val="00777C66"/>
    <w:rsid w:val="0078094C"/>
    <w:rsid w:val="0078496D"/>
    <w:rsid w:val="00785A7E"/>
    <w:rsid w:val="007870EE"/>
    <w:rsid w:val="00791F7A"/>
    <w:rsid w:val="00794D24"/>
    <w:rsid w:val="007A2B9B"/>
    <w:rsid w:val="007A6C66"/>
    <w:rsid w:val="007B0794"/>
    <w:rsid w:val="007C11BF"/>
    <w:rsid w:val="007C2741"/>
    <w:rsid w:val="007D7FB7"/>
    <w:rsid w:val="007E4738"/>
    <w:rsid w:val="007E503F"/>
    <w:rsid w:val="007F3630"/>
    <w:rsid w:val="007F48AE"/>
    <w:rsid w:val="0080129C"/>
    <w:rsid w:val="00812C11"/>
    <w:rsid w:val="00817599"/>
    <w:rsid w:val="00822B36"/>
    <w:rsid w:val="00824716"/>
    <w:rsid w:val="00826DA3"/>
    <w:rsid w:val="00830792"/>
    <w:rsid w:val="0085021D"/>
    <w:rsid w:val="008536A5"/>
    <w:rsid w:val="00855321"/>
    <w:rsid w:val="008557FD"/>
    <w:rsid w:val="00864F32"/>
    <w:rsid w:val="00880A0D"/>
    <w:rsid w:val="008812B2"/>
    <w:rsid w:val="008864A4"/>
    <w:rsid w:val="0089216E"/>
    <w:rsid w:val="00892B79"/>
    <w:rsid w:val="008A360A"/>
    <w:rsid w:val="008A613F"/>
    <w:rsid w:val="008B6348"/>
    <w:rsid w:val="008C0639"/>
    <w:rsid w:val="008C2D68"/>
    <w:rsid w:val="008C3EB5"/>
    <w:rsid w:val="008C529C"/>
    <w:rsid w:val="008D18D4"/>
    <w:rsid w:val="008D4BA6"/>
    <w:rsid w:val="008E25FF"/>
    <w:rsid w:val="008E39FF"/>
    <w:rsid w:val="008E6D79"/>
    <w:rsid w:val="008F1C8D"/>
    <w:rsid w:val="008F4D09"/>
    <w:rsid w:val="009008F1"/>
    <w:rsid w:val="00902EA3"/>
    <w:rsid w:val="00912CE3"/>
    <w:rsid w:val="00913204"/>
    <w:rsid w:val="00915C4E"/>
    <w:rsid w:val="00921CE6"/>
    <w:rsid w:val="009230AF"/>
    <w:rsid w:val="009278C3"/>
    <w:rsid w:val="00934EAB"/>
    <w:rsid w:val="00941D76"/>
    <w:rsid w:val="00945646"/>
    <w:rsid w:val="0094710E"/>
    <w:rsid w:val="00953071"/>
    <w:rsid w:val="00960A55"/>
    <w:rsid w:val="00963BA8"/>
    <w:rsid w:val="00963EEA"/>
    <w:rsid w:val="00974E4C"/>
    <w:rsid w:val="0098099B"/>
    <w:rsid w:val="00982334"/>
    <w:rsid w:val="00994821"/>
    <w:rsid w:val="0099587B"/>
    <w:rsid w:val="00997632"/>
    <w:rsid w:val="009A0FDB"/>
    <w:rsid w:val="009A192A"/>
    <w:rsid w:val="009A2733"/>
    <w:rsid w:val="009A50D3"/>
    <w:rsid w:val="009A77B8"/>
    <w:rsid w:val="009A7E00"/>
    <w:rsid w:val="009B1CB8"/>
    <w:rsid w:val="009B5661"/>
    <w:rsid w:val="009B6082"/>
    <w:rsid w:val="009B6129"/>
    <w:rsid w:val="009C1B52"/>
    <w:rsid w:val="009C34BF"/>
    <w:rsid w:val="009E24B6"/>
    <w:rsid w:val="009E4644"/>
    <w:rsid w:val="009F1A70"/>
    <w:rsid w:val="009F22AA"/>
    <w:rsid w:val="009F4926"/>
    <w:rsid w:val="009F5063"/>
    <w:rsid w:val="00A05935"/>
    <w:rsid w:val="00A05C33"/>
    <w:rsid w:val="00A07021"/>
    <w:rsid w:val="00A11F78"/>
    <w:rsid w:val="00A12E97"/>
    <w:rsid w:val="00A16B2E"/>
    <w:rsid w:val="00A2013A"/>
    <w:rsid w:val="00A20FDE"/>
    <w:rsid w:val="00A3057F"/>
    <w:rsid w:val="00A309E8"/>
    <w:rsid w:val="00A32336"/>
    <w:rsid w:val="00A32789"/>
    <w:rsid w:val="00A514F1"/>
    <w:rsid w:val="00A523E8"/>
    <w:rsid w:val="00A52AC8"/>
    <w:rsid w:val="00A54DFD"/>
    <w:rsid w:val="00A5557B"/>
    <w:rsid w:val="00A6032E"/>
    <w:rsid w:val="00A61641"/>
    <w:rsid w:val="00A65ACF"/>
    <w:rsid w:val="00A70D8A"/>
    <w:rsid w:val="00A757E9"/>
    <w:rsid w:val="00A80EED"/>
    <w:rsid w:val="00A83FD7"/>
    <w:rsid w:val="00A856D0"/>
    <w:rsid w:val="00A92610"/>
    <w:rsid w:val="00A92DE1"/>
    <w:rsid w:val="00A94AFC"/>
    <w:rsid w:val="00A9595A"/>
    <w:rsid w:val="00AA1CB2"/>
    <w:rsid w:val="00AA29EC"/>
    <w:rsid w:val="00AB20FA"/>
    <w:rsid w:val="00AB4FA6"/>
    <w:rsid w:val="00AC3ED9"/>
    <w:rsid w:val="00AD14AE"/>
    <w:rsid w:val="00AD2C91"/>
    <w:rsid w:val="00AD64BB"/>
    <w:rsid w:val="00AD784A"/>
    <w:rsid w:val="00AE2492"/>
    <w:rsid w:val="00AF34F2"/>
    <w:rsid w:val="00AF350F"/>
    <w:rsid w:val="00B03D1D"/>
    <w:rsid w:val="00B16D16"/>
    <w:rsid w:val="00B17C23"/>
    <w:rsid w:val="00B410BF"/>
    <w:rsid w:val="00B4422C"/>
    <w:rsid w:val="00B50505"/>
    <w:rsid w:val="00B54912"/>
    <w:rsid w:val="00B66552"/>
    <w:rsid w:val="00B66810"/>
    <w:rsid w:val="00B70168"/>
    <w:rsid w:val="00B76DC7"/>
    <w:rsid w:val="00B83181"/>
    <w:rsid w:val="00B85930"/>
    <w:rsid w:val="00B85AC7"/>
    <w:rsid w:val="00B96641"/>
    <w:rsid w:val="00BA474D"/>
    <w:rsid w:val="00BB0632"/>
    <w:rsid w:val="00BB6785"/>
    <w:rsid w:val="00BF03E3"/>
    <w:rsid w:val="00C034B6"/>
    <w:rsid w:val="00C05BBD"/>
    <w:rsid w:val="00C159E4"/>
    <w:rsid w:val="00C16DC1"/>
    <w:rsid w:val="00C172A1"/>
    <w:rsid w:val="00C17D5A"/>
    <w:rsid w:val="00C2102C"/>
    <w:rsid w:val="00C22A35"/>
    <w:rsid w:val="00C23225"/>
    <w:rsid w:val="00C24819"/>
    <w:rsid w:val="00C25532"/>
    <w:rsid w:val="00C34F3F"/>
    <w:rsid w:val="00C533E3"/>
    <w:rsid w:val="00C61716"/>
    <w:rsid w:val="00C62B9C"/>
    <w:rsid w:val="00C640E4"/>
    <w:rsid w:val="00C66E2A"/>
    <w:rsid w:val="00C71A01"/>
    <w:rsid w:val="00C71C20"/>
    <w:rsid w:val="00C72A5D"/>
    <w:rsid w:val="00C72DB1"/>
    <w:rsid w:val="00C779AB"/>
    <w:rsid w:val="00C873E4"/>
    <w:rsid w:val="00C9430B"/>
    <w:rsid w:val="00CA0D9D"/>
    <w:rsid w:val="00CA4C6D"/>
    <w:rsid w:val="00CB128C"/>
    <w:rsid w:val="00CB133C"/>
    <w:rsid w:val="00CB1808"/>
    <w:rsid w:val="00CB2C79"/>
    <w:rsid w:val="00CB4318"/>
    <w:rsid w:val="00CB4D09"/>
    <w:rsid w:val="00CB7E54"/>
    <w:rsid w:val="00CC08AA"/>
    <w:rsid w:val="00CC3ECC"/>
    <w:rsid w:val="00CD0309"/>
    <w:rsid w:val="00CE369E"/>
    <w:rsid w:val="00CE7433"/>
    <w:rsid w:val="00D0191E"/>
    <w:rsid w:val="00D05BDB"/>
    <w:rsid w:val="00D07F20"/>
    <w:rsid w:val="00D1506B"/>
    <w:rsid w:val="00D22EFB"/>
    <w:rsid w:val="00D41156"/>
    <w:rsid w:val="00D41AD3"/>
    <w:rsid w:val="00D41CCF"/>
    <w:rsid w:val="00D63D8D"/>
    <w:rsid w:val="00D65BBF"/>
    <w:rsid w:val="00D66357"/>
    <w:rsid w:val="00D77018"/>
    <w:rsid w:val="00D87352"/>
    <w:rsid w:val="00D87988"/>
    <w:rsid w:val="00D97345"/>
    <w:rsid w:val="00DA585D"/>
    <w:rsid w:val="00DA745C"/>
    <w:rsid w:val="00DA76D0"/>
    <w:rsid w:val="00DB15FD"/>
    <w:rsid w:val="00DB669F"/>
    <w:rsid w:val="00DC0FDB"/>
    <w:rsid w:val="00DC5677"/>
    <w:rsid w:val="00DD2EA6"/>
    <w:rsid w:val="00DD5A3F"/>
    <w:rsid w:val="00DE0569"/>
    <w:rsid w:val="00DE54B7"/>
    <w:rsid w:val="00DE60E6"/>
    <w:rsid w:val="00DF48B6"/>
    <w:rsid w:val="00E02063"/>
    <w:rsid w:val="00E027F6"/>
    <w:rsid w:val="00E0447E"/>
    <w:rsid w:val="00E1331C"/>
    <w:rsid w:val="00E13A65"/>
    <w:rsid w:val="00E15CD7"/>
    <w:rsid w:val="00E3176B"/>
    <w:rsid w:val="00E33BB6"/>
    <w:rsid w:val="00E4193A"/>
    <w:rsid w:val="00E46BD3"/>
    <w:rsid w:val="00E47C23"/>
    <w:rsid w:val="00E47ECD"/>
    <w:rsid w:val="00E55846"/>
    <w:rsid w:val="00E60881"/>
    <w:rsid w:val="00E63AB3"/>
    <w:rsid w:val="00E64BC9"/>
    <w:rsid w:val="00E66171"/>
    <w:rsid w:val="00E67B30"/>
    <w:rsid w:val="00E67B5B"/>
    <w:rsid w:val="00E72497"/>
    <w:rsid w:val="00E72A4B"/>
    <w:rsid w:val="00E8116B"/>
    <w:rsid w:val="00E87E30"/>
    <w:rsid w:val="00E90278"/>
    <w:rsid w:val="00E91616"/>
    <w:rsid w:val="00E95EFB"/>
    <w:rsid w:val="00EA2C29"/>
    <w:rsid w:val="00EA5621"/>
    <w:rsid w:val="00EA6FBF"/>
    <w:rsid w:val="00EB4832"/>
    <w:rsid w:val="00EB71EA"/>
    <w:rsid w:val="00ED30B7"/>
    <w:rsid w:val="00ED3DB5"/>
    <w:rsid w:val="00ED4C65"/>
    <w:rsid w:val="00ED6164"/>
    <w:rsid w:val="00EE4FF9"/>
    <w:rsid w:val="00EE5D21"/>
    <w:rsid w:val="00F130AE"/>
    <w:rsid w:val="00F16CDD"/>
    <w:rsid w:val="00F211B4"/>
    <w:rsid w:val="00F27112"/>
    <w:rsid w:val="00F315FA"/>
    <w:rsid w:val="00F41369"/>
    <w:rsid w:val="00F42336"/>
    <w:rsid w:val="00F44009"/>
    <w:rsid w:val="00F47FF8"/>
    <w:rsid w:val="00F56386"/>
    <w:rsid w:val="00F64D06"/>
    <w:rsid w:val="00F958B5"/>
    <w:rsid w:val="00FA04D2"/>
    <w:rsid w:val="00FA1DA7"/>
    <w:rsid w:val="00FA251F"/>
    <w:rsid w:val="00FA45D8"/>
    <w:rsid w:val="00FA56EA"/>
    <w:rsid w:val="00FB564A"/>
    <w:rsid w:val="00FD03FC"/>
    <w:rsid w:val="00FD193A"/>
    <w:rsid w:val="00FD4D54"/>
    <w:rsid w:val="00FE29C2"/>
    <w:rsid w:val="00FE3032"/>
    <w:rsid w:val="00FE4B8B"/>
    <w:rsid w:val="00FE4C12"/>
    <w:rsid w:val="00FE5A35"/>
    <w:rsid w:val="00FF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732CF"/>
  <w15:docId w15:val="{C7ACF079-ED07-409A-A2A3-912C7B77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93E7B"/>
    <w:pPr>
      <w:numPr>
        <w:numId w:val="3"/>
      </w:numPr>
      <w:suppressAutoHyphens/>
      <w:spacing w:before="360" w:after="120"/>
      <w:jc w:val="both"/>
      <w:outlineLvl w:val="0"/>
    </w:pPr>
    <w:rPr>
      <w:rFonts w:eastAsia="Times New Roman"/>
      <w:b/>
      <w:caps/>
      <w:lang w:val="x-none" w:eastAsia="ar-SA"/>
    </w:rPr>
  </w:style>
  <w:style w:type="paragraph" w:styleId="Nadpis2">
    <w:name w:val="heading 2"/>
    <w:basedOn w:val="Normln"/>
    <w:next w:val="Normln"/>
    <w:link w:val="Nadpis2Char"/>
    <w:autoRedefine/>
    <w:qFormat/>
    <w:rsid w:val="00493E7B"/>
    <w:pPr>
      <w:numPr>
        <w:ilvl w:val="1"/>
        <w:numId w:val="3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u w:val="single"/>
      <w:lang w:val="x-none" w:eastAsia="ar-SA"/>
    </w:rPr>
  </w:style>
  <w:style w:type="paragraph" w:styleId="Nadpis3">
    <w:name w:val="heading 3"/>
    <w:basedOn w:val="Normln"/>
    <w:next w:val="Normln"/>
    <w:link w:val="Nadpis3Char"/>
    <w:qFormat/>
    <w:rsid w:val="00493E7B"/>
    <w:pPr>
      <w:widowControl w:val="0"/>
      <w:numPr>
        <w:ilvl w:val="2"/>
        <w:numId w:val="3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493E7B"/>
    <w:pPr>
      <w:keepNext/>
      <w:numPr>
        <w:ilvl w:val="3"/>
        <w:numId w:val="3"/>
      </w:numPr>
      <w:spacing w:before="240" w:after="240" w:line="240" w:lineRule="auto"/>
      <w:outlineLvl w:val="3"/>
    </w:pPr>
    <w:rPr>
      <w:rFonts w:ascii="NimbusSanNovTEE" w:eastAsia="Times New Roman" w:hAnsi="NimbusSanNovTEE"/>
      <w:b/>
      <w:szCs w:val="20"/>
      <w:lang w:val="en-GB" w:eastAsia="x-none"/>
    </w:rPr>
  </w:style>
  <w:style w:type="paragraph" w:styleId="Nadpis5">
    <w:name w:val="heading 5"/>
    <w:basedOn w:val="Normln"/>
    <w:next w:val="Normln"/>
    <w:link w:val="Nadpis5Char"/>
    <w:qFormat/>
    <w:rsid w:val="00493E7B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493E7B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493E7B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493E7B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493E7B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99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styleId="Odkaznakoment">
    <w:name w:val="annotation reference"/>
    <w:uiPriority w:val="99"/>
    <w:rsid w:val="00FA2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51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93E7B"/>
    <w:rPr>
      <w:rFonts w:ascii="Calibri" w:eastAsia="Times New Roman" w:hAnsi="Calibri" w:cs="Times New Roman"/>
      <w:b/>
      <w:caps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493E7B"/>
    <w:rPr>
      <w:rFonts w:ascii="Calibri" w:eastAsia="Times New Roman" w:hAnsi="Calibri" w:cs="Times New Roman"/>
      <w:u w:val="single"/>
      <w:lang w:val="x-none" w:eastAsia="ar-SA"/>
    </w:rPr>
  </w:style>
  <w:style w:type="character" w:customStyle="1" w:styleId="Nadpis3Char">
    <w:name w:val="Nadpis 3 Char"/>
    <w:basedOn w:val="Standardnpsmoodstavce"/>
    <w:link w:val="Nadpis3"/>
    <w:rsid w:val="00493E7B"/>
    <w:rPr>
      <w:rFonts w:ascii="NimbusSanNovTEE" w:eastAsia="Times New Roman" w:hAnsi="NimbusSanNovTEE" w:cs="Times New Roman"/>
      <w:b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493E7B"/>
    <w:rPr>
      <w:rFonts w:ascii="NimbusSanNovTEE" w:eastAsia="Times New Roman" w:hAnsi="NimbusSanNovTEE" w:cs="Times New Roman"/>
      <w:b/>
      <w:szCs w:val="20"/>
      <w:lang w:val="en-GB" w:eastAsia="x-none"/>
    </w:rPr>
  </w:style>
  <w:style w:type="character" w:customStyle="1" w:styleId="Nadpis5Char">
    <w:name w:val="Nadpis 5 Char"/>
    <w:basedOn w:val="Standardnpsmoodstavce"/>
    <w:link w:val="Nadpis5"/>
    <w:rsid w:val="00493E7B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493E7B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493E7B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493E7B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rsid w:val="00493E7B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customStyle="1" w:styleId="bh3">
    <w:name w:val="_bh3"/>
    <w:basedOn w:val="Normln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CC3ECC"/>
    <w:pPr>
      <w:spacing w:after="0" w:line="240" w:lineRule="auto"/>
    </w:pPr>
    <w:rPr>
      <w:rFonts w:ascii="Arial" w:eastAsiaTheme="minorHAnsi" w:hAnsi="Arial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C3EC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C3ECC"/>
    <w:rPr>
      <w:vertAlign w:val="superscript"/>
    </w:rPr>
  </w:style>
  <w:style w:type="paragraph" w:customStyle="1" w:styleId="mjstyl1">
    <w:name w:val="můj styl 1"/>
    <w:basedOn w:val="Odstavecseseznamem"/>
    <w:uiPriority w:val="99"/>
    <w:rsid w:val="0017682A"/>
    <w:pPr>
      <w:numPr>
        <w:numId w:val="13"/>
      </w:numPr>
      <w:tabs>
        <w:tab w:val="clear" w:pos="851"/>
      </w:tabs>
      <w:spacing w:after="200" w:line="276" w:lineRule="auto"/>
    </w:pPr>
    <w:rPr>
      <w:rFonts w:ascii="Cambria" w:eastAsia="Calibri" w:hAnsi="Cambria"/>
      <w:b/>
      <w:bCs/>
      <w:caps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4D54"/>
    <w:pPr>
      <w:spacing w:after="200"/>
    </w:pPr>
    <w:rPr>
      <w:rFonts w:ascii="Calibri" w:eastAsia="Calibri" w:hAnsi="Calibr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4D54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Prosttext1">
    <w:name w:val="Prostý text1"/>
    <w:basedOn w:val="Normln"/>
    <w:rsid w:val="00B9664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A77B8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3B3689"/>
    <w:rPr>
      <w:color w:val="808080"/>
    </w:rPr>
  </w:style>
  <w:style w:type="character" w:customStyle="1" w:styleId="upd">
    <w:name w:val="upd"/>
    <w:basedOn w:val="Standardnpsmoodstavce"/>
    <w:rsid w:val="00C62B9C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E72A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44009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8D18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odkaz-style-wrapper">
    <w:name w:val="odkaz-style-wrapper"/>
    <w:basedOn w:val="Standardnpsmoodstavce"/>
    <w:rsid w:val="00880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ri/prumerne-mzdy-4-ctvrtleti-2021" TargetMode="External"/><Relationship Id="rId13" Type="http://schemas.openxmlformats.org/officeDocument/2006/relationships/hyperlink" Target="https://www.czso.cz/csu/czso/cri/prumerne-mzdy-1-ctvrtleti-2022" TargetMode="External"/><Relationship Id="rId3" Type="http://schemas.openxmlformats.org/officeDocument/2006/relationships/hyperlink" Target="https://www.czso.cz/csu/czso/cri/prumerne-mzdy-4-ctvrtleti-2022" TargetMode="External"/><Relationship Id="rId7" Type="http://schemas.openxmlformats.org/officeDocument/2006/relationships/hyperlink" Target="https://www.czso.cz/csu/czso/cri/prumerne-mzdy-3-ctvrtleti-2021" TargetMode="External"/><Relationship Id="rId12" Type="http://schemas.openxmlformats.org/officeDocument/2006/relationships/hyperlink" Target="https://www.czso.cz/csu/czso/cri/prumerne-mzdy-4-ctvrtleti-2021" TargetMode="External"/><Relationship Id="rId17" Type="http://schemas.openxmlformats.org/officeDocument/2006/relationships/hyperlink" Target="https://www.czso.cz/csu/czso/mira_inflace" TargetMode="External"/><Relationship Id="rId2" Type="http://schemas.openxmlformats.org/officeDocument/2006/relationships/hyperlink" Target="https://www.czso.cz/csu/czso/ipc_cr" TargetMode="External"/><Relationship Id="rId16" Type="http://schemas.openxmlformats.org/officeDocument/2006/relationships/hyperlink" Target="https://www.czso.cz/csu/czso/mira_inflace" TargetMode="External"/><Relationship Id="rId1" Type="http://schemas.openxmlformats.org/officeDocument/2006/relationships/hyperlink" Target="https://www.czso.cz/csu/czso/indexy-spotrebitelskych-cen-zivotnich-nakladu-zakladni-cleneni-prosinec-2022" TargetMode="External"/><Relationship Id="rId6" Type="http://schemas.openxmlformats.org/officeDocument/2006/relationships/hyperlink" Target="https://www.czso.cz/csu/czso/ipc_cr" TargetMode="External"/><Relationship Id="rId11" Type="http://schemas.openxmlformats.org/officeDocument/2006/relationships/hyperlink" Target="https://www.czso.cz/csu/czso/cri/prumerne-mzdy-3-ctvrtleti-2021" TargetMode="External"/><Relationship Id="rId5" Type="http://schemas.openxmlformats.org/officeDocument/2006/relationships/hyperlink" Target="https://www.czso.cz/csu/czso/indexy-spotrebitelskych-cen-zivotnich-nakladu-zakladni-cleneni-prosinec-2022" TargetMode="External"/><Relationship Id="rId15" Type="http://schemas.openxmlformats.org/officeDocument/2006/relationships/hyperlink" Target="https://www.czso.cz/csu/czso/mira_inflace" TargetMode="External"/><Relationship Id="rId10" Type="http://schemas.openxmlformats.org/officeDocument/2006/relationships/hyperlink" Target="https://www.czso.cz/csu/czso/cri/prumerne-mzdy-2-ctvrtleti-2022" TargetMode="External"/><Relationship Id="rId4" Type="http://schemas.openxmlformats.org/officeDocument/2006/relationships/hyperlink" Target="https://www.czso.cz/csu/czso/mira_inflace" TargetMode="External"/><Relationship Id="rId9" Type="http://schemas.openxmlformats.org/officeDocument/2006/relationships/hyperlink" Target="https://www.czso.cz/csu/czso/cri/prumerne-mzdy-1-ctvrtleti-2022" TargetMode="External"/><Relationship Id="rId14" Type="http://schemas.openxmlformats.org/officeDocument/2006/relationships/hyperlink" Target="https://www.czso.cz/csu/czso/cri/prumerne-mzdy-2-ctvrtleti-2022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FAB4C-10C4-4DDB-A047-2D11C02F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8</Pages>
  <Words>2083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Daniel Jadrníček</cp:lastModifiedBy>
  <cp:revision>175</cp:revision>
  <cp:lastPrinted>2021-11-23T12:13:00Z</cp:lastPrinted>
  <dcterms:created xsi:type="dcterms:W3CDTF">2018-08-13T12:56:00Z</dcterms:created>
  <dcterms:modified xsi:type="dcterms:W3CDTF">2023-05-31T16:25:00Z</dcterms:modified>
</cp:coreProperties>
</file>