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F2EF0" w14:textId="77777777" w:rsidR="00097820" w:rsidRPr="009F499D" w:rsidRDefault="00097820">
      <w:pPr>
        <w:pStyle w:val="Zkladntext"/>
        <w:rPr>
          <w:rFonts w:ascii="Times New Roman"/>
          <w:sz w:val="20"/>
        </w:rPr>
      </w:pPr>
    </w:p>
    <w:p w14:paraId="0F885102" w14:textId="77777777" w:rsidR="00097820" w:rsidRPr="009F499D" w:rsidRDefault="00097820">
      <w:pPr>
        <w:pStyle w:val="Zkladntext"/>
        <w:rPr>
          <w:rFonts w:ascii="Times New Roman"/>
          <w:sz w:val="20"/>
        </w:rPr>
      </w:pPr>
    </w:p>
    <w:p w14:paraId="7B986675" w14:textId="77777777" w:rsidR="00097820" w:rsidRPr="009F499D" w:rsidRDefault="00097820">
      <w:pPr>
        <w:pStyle w:val="Zkladntext"/>
        <w:rPr>
          <w:rFonts w:ascii="Times New Roman"/>
          <w:sz w:val="20"/>
        </w:rPr>
      </w:pPr>
    </w:p>
    <w:p w14:paraId="209F8134" w14:textId="77777777" w:rsidR="00097820" w:rsidRPr="009F499D" w:rsidRDefault="00097820">
      <w:pPr>
        <w:pStyle w:val="Zkladntext"/>
        <w:rPr>
          <w:rFonts w:ascii="Times New Roman"/>
          <w:sz w:val="20"/>
        </w:rPr>
      </w:pPr>
    </w:p>
    <w:p w14:paraId="222C748B" w14:textId="77777777" w:rsidR="00097820" w:rsidRPr="009F499D" w:rsidRDefault="00097820">
      <w:pPr>
        <w:pStyle w:val="Zkladntext"/>
        <w:rPr>
          <w:rFonts w:ascii="Times New Roman"/>
          <w:sz w:val="20"/>
        </w:rPr>
      </w:pPr>
    </w:p>
    <w:p w14:paraId="1E7FCB5F" w14:textId="77777777" w:rsidR="00097820" w:rsidRPr="009F499D" w:rsidRDefault="00097820">
      <w:pPr>
        <w:pStyle w:val="Zkladntext"/>
        <w:rPr>
          <w:rFonts w:ascii="Times New Roman"/>
          <w:sz w:val="20"/>
        </w:rPr>
      </w:pPr>
    </w:p>
    <w:p w14:paraId="27A9AAF1" w14:textId="77777777" w:rsidR="00097820" w:rsidRPr="009F499D" w:rsidRDefault="00097820">
      <w:pPr>
        <w:pStyle w:val="Zkladntext"/>
        <w:rPr>
          <w:rFonts w:ascii="Times New Roman"/>
          <w:sz w:val="20"/>
        </w:rPr>
      </w:pPr>
    </w:p>
    <w:p w14:paraId="330FB891" w14:textId="77777777" w:rsidR="00097820" w:rsidRPr="009F499D" w:rsidRDefault="00097820">
      <w:pPr>
        <w:pStyle w:val="Zkladntext"/>
        <w:rPr>
          <w:rFonts w:ascii="Times New Roman"/>
          <w:sz w:val="20"/>
        </w:rPr>
      </w:pPr>
    </w:p>
    <w:p w14:paraId="7D28646B" w14:textId="77777777" w:rsidR="00097820" w:rsidRPr="009F499D" w:rsidRDefault="00097820">
      <w:pPr>
        <w:pStyle w:val="Zkladntext"/>
        <w:rPr>
          <w:rFonts w:ascii="Times New Roman"/>
          <w:sz w:val="20"/>
        </w:rPr>
      </w:pPr>
    </w:p>
    <w:p w14:paraId="11A16398" w14:textId="77777777" w:rsidR="00097820" w:rsidRPr="009F499D" w:rsidRDefault="00097820">
      <w:pPr>
        <w:pStyle w:val="Zkladntext"/>
        <w:rPr>
          <w:rFonts w:ascii="Times New Roman"/>
          <w:sz w:val="20"/>
        </w:rPr>
      </w:pPr>
    </w:p>
    <w:p w14:paraId="195E6406" w14:textId="480B0896" w:rsidR="00097820" w:rsidRPr="009F499D" w:rsidRDefault="00097820" w:rsidP="00DB1418">
      <w:pPr>
        <w:pStyle w:val="Zkladntext"/>
        <w:jc w:val="center"/>
        <w:rPr>
          <w:rFonts w:ascii="Times New Roman"/>
          <w:sz w:val="24"/>
          <w:szCs w:val="28"/>
        </w:rPr>
      </w:pPr>
    </w:p>
    <w:p w14:paraId="552FFA8B" w14:textId="77777777" w:rsidR="00097820" w:rsidRPr="009F499D" w:rsidRDefault="00097820">
      <w:pPr>
        <w:pStyle w:val="Zkladntext"/>
        <w:rPr>
          <w:rFonts w:ascii="Times New Roman"/>
          <w:sz w:val="20"/>
        </w:rPr>
      </w:pPr>
    </w:p>
    <w:p w14:paraId="2CAB8176" w14:textId="77777777" w:rsidR="00097820" w:rsidRPr="009F499D" w:rsidRDefault="00097820">
      <w:pPr>
        <w:pStyle w:val="Zkladntext"/>
        <w:spacing w:before="10"/>
        <w:rPr>
          <w:rFonts w:ascii="Times New Roman"/>
          <w:sz w:val="29"/>
        </w:rPr>
      </w:pPr>
    </w:p>
    <w:p w14:paraId="46E155BB" w14:textId="77777777" w:rsidR="00DB1418" w:rsidRPr="009F499D" w:rsidRDefault="00E754CB" w:rsidP="00FB1284">
      <w:pPr>
        <w:pStyle w:val="Nzev"/>
        <w:spacing w:line="276" w:lineRule="auto"/>
        <w:jc w:val="center"/>
        <w:rPr>
          <w:rFonts w:ascii="Arial" w:hAnsi="Arial"/>
          <w:b/>
          <w:caps/>
          <w:sz w:val="36"/>
          <w:szCs w:val="28"/>
        </w:rPr>
      </w:pPr>
      <w:r w:rsidRPr="009F499D">
        <w:rPr>
          <w:rFonts w:ascii="Arial" w:hAnsi="Arial"/>
          <w:b/>
          <w:caps/>
          <w:sz w:val="36"/>
          <w:szCs w:val="28"/>
        </w:rPr>
        <w:t xml:space="preserve">POŽADAVKY NA TESTOVÁNÍ FUNKČNOSTI </w:t>
      </w:r>
    </w:p>
    <w:p w14:paraId="79C146F7" w14:textId="77777777" w:rsidR="00DB1418" w:rsidRPr="009F499D" w:rsidRDefault="00DB1418" w:rsidP="00FB1284">
      <w:pPr>
        <w:pStyle w:val="Nzev"/>
        <w:spacing w:line="276" w:lineRule="auto"/>
        <w:jc w:val="center"/>
        <w:rPr>
          <w:rFonts w:ascii="Arial" w:hAnsi="Arial"/>
          <w:b/>
          <w:caps/>
          <w:sz w:val="36"/>
          <w:szCs w:val="28"/>
        </w:rPr>
      </w:pPr>
    </w:p>
    <w:p w14:paraId="4A9252F9" w14:textId="06CC7934" w:rsidR="00097820" w:rsidRPr="009F499D" w:rsidRDefault="00FB1284" w:rsidP="00FB1284">
      <w:pPr>
        <w:pStyle w:val="Nzev"/>
        <w:spacing w:line="276" w:lineRule="auto"/>
        <w:jc w:val="center"/>
        <w:rPr>
          <w:rFonts w:ascii="Arial" w:hAnsi="Arial"/>
          <w:b/>
          <w:caps/>
          <w:sz w:val="36"/>
          <w:szCs w:val="28"/>
        </w:rPr>
      </w:pPr>
      <w:r w:rsidRPr="009F499D">
        <w:rPr>
          <w:rFonts w:ascii="Arial" w:hAnsi="Arial"/>
          <w:b/>
          <w:caps/>
          <w:sz w:val="36"/>
          <w:szCs w:val="28"/>
        </w:rPr>
        <w:t>TECHNOLOGIE SSZ</w:t>
      </w:r>
      <w:r w:rsidR="00DB1418" w:rsidRPr="009F499D">
        <w:rPr>
          <w:rFonts w:ascii="Arial" w:hAnsi="Arial"/>
          <w:b/>
          <w:caps/>
          <w:sz w:val="36"/>
          <w:szCs w:val="28"/>
        </w:rPr>
        <w:t xml:space="preserve"> V RÁMCI PROJEKTU</w:t>
      </w:r>
    </w:p>
    <w:p w14:paraId="6D5282F3" w14:textId="77777777" w:rsidR="00DB1418" w:rsidRPr="009F499D" w:rsidRDefault="00DB1418" w:rsidP="00FB1284">
      <w:pPr>
        <w:pStyle w:val="Nzev"/>
        <w:spacing w:line="276" w:lineRule="auto"/>
        <w:jc w:val="center"/>
        <w:rPr>
          <w:rFonts w:ascii="Arial" w:hAnsi="Arial"/>
          <w:b/>
          <w:caps/>
          <w:sz w:val="36"/>
          <w:szCs w:val="28"/>
        </w:rPr>
      </w:pPr>
    </w:p>
    <w:p w14:paraId="26F5E09B" w14:textId="41B65581" w:rsidR="00DB1418" w:rsidRPr="009F499D" w:rsidRDefault="00DB1418" w:rsidP="00FB1284">
      <w:pPr>
        <w:pStyle w:val="Nzev"/>
        <w:spacing w:line="276" w:lineRule="auto"/>
        <w:jc w:val="center"/>
      </w:pPr>
      <w:r w:rsidRPr="009F499D">
        <w:rPr>
          <w:rFonts w:ascii="Arial" w:hAnsi="Arial"/>
          <w:b/>
          <w:caps/>
          <w:sz w:val="36"/>
          <w:szCs w:val="28"/>
        </w:rPr>
        <w:t>PREFERENCE VEŘEJNÉ DOPRAVY MĚSTA TŘEBÍČ</w:t>
      </w:r>
    </w:p>
    <w:p w14:paraId="3A666353" w14:textId="77777777" w:rsidR="00097820" w:rsidRPr="009F499D" w:rsidRDefault="00097820">
      <w:pPr>
        <w:pStyle w:val="Zkladntext"/>
        <w:spacing w:before="5"/>
        <w:rPr>
          <w:rFonts w:ascii="Calibri"/>
          <w:sz w:val="28"/>
        </w:rPr>
      </w:pPr>
    </w:p>
    <w:p w14:paraId="02098994" w14:textId="77777777" w:rsidR="00097820" w:rsidRPr="009F499D" w:rsidRDefault="00097820">
      <w:pPr>
        <w:jc w:val="center"/>
        <w:sectPr w:rsidR="00097820" w:rsidRPr="009F499D">
          <w:type w:val="continuous"/>
          <w:pgSz w:w="11910" w:h="16840"/>
          <w:pgMar w:top="1580" w:right="680" w:bottom="280" w:left="1200" w:header="720" w:footer="720" w:gutter="0"/>
          <w:cols w:space="720"/>
        </w:sectPr>
      </w:pPr>
    </w:p>
    <w:p w14:paraId="00A9749B" w14:textId="2CC34BC0" w:rsidR="00097820" w:rsidRPr="009F499D" w:rsidRDefault="00E754CB">
      <w:pPr>
        <w:spacing w:before="89"/>
        <w:ind w:left="910"/>
        <w:rPr>
          <w:b/>
          <w:sz w:val="32"/>
        </w:rPr>
      </w:pPr>
      <w:r w:rsidRPr="009F499D">
        <w:rPr>
          <w:b/>
          <w:sz w:val="32"/>
        </w:rPr>
        <w:lastRenderedPageBreak/>
        <w:t>Požadavky</w:t>
      </w:r>
      <w:r w:rsidRPr="009F499D">
        <w:rPr>
          <w:b/>
          <w:spacing w:val="-7"/>
          <w:sz w:val="32"/>
        </w:rPr>
        <w:t xml:space="preserve"> </w:t>
      </w:r>
      <w:r w:rsidRPr="009F499D">
        <w:rPr>
          <w:b/>
          <w:sz w:val="32"/>
        </w:rPr>
        <w:t>na</w:t>
      </w:r>
      <w:r w:rsidRPr="009F499D">
        <w:rPr>
          <w:b/>
          <w:spacing w:val="-4"/>
          <w:sz w:val="32"/>
        </w:rPr>
        <w:t xml:space="preserve"> </w:t>
      </w:r>
      <w:r w:rsidRPr="009F499D">
        <w:rPr>
          <w:b/>
          <w:sz w:val="32"/>
        </w:rPr>
        <w:t>testování</w:t>
      </w:r>
      <w:r w:rsidRPr="009F499D">
        <w:rPr>
          <w:b/>
          <w:spacing w:val="-5"/>
          <w:sz w:val="32"/>
        </w:rPr>
        <w:t xml:space="preserve"> </w:t>
      </w:r>
      <w:r w:rsidRPr="009F499D">
        <w:rPr>
          <w:b/>
          <w:sz w:val="32"/>
        </w:rPr>
        <w:t>funkčnosti</w:t>
      </w:r>
      <w:r w:rsidRPr="009F499D">
        <w:rPr>
          <w:b/>
          <w:spacing w:val="3"/>
          <w:sz w:val="32"/>
        </w:rPr>
        <w:t xml:space="preserve"> </w:t>
      </w:r>
      <w:r w:rsidRPr="009F499D">
        <w:rPr>
          <w:b/>
          <w:sz w:val="32"/>
        </w:rPr>
        <w:t>nabízené</w:t>
      </w:r>
      <w:r w:rsidR="00DB1418" w:rsidRPr="009F499D">
        <w:rPr>
          <w:b/>
          <w:sz w:val="32"/>
        </w:rPr>
        <w:t xml:space="preserve"> techn</w:t>
      </w:r>
      <w:r w:rsidR="00C703FE">
        <w:rPr>
          <w:b/>
          <w:sz w:val="32"/>
        </w:rPr>
        <w:t>o</w:t>
      </w:r>
      <w:r w:rsidR="00DB1418" w:rsidRPr="009F499D">
        <w:rPr>
          <w:b/>
          <w:sz w:val="32"/>
        </w:rPr>
        <w:t>logie SSZ</w:t>
      </w:r>
    </w:p>
    <w:p w14:paraId="7FEB044B" w14:textId="2A40A0D2" w:rsidR="00097820" w:rsidRPr="009F499D" w:rsidRDefault="00E754CB" w:rsidP="00897A4A">
      <w:pPr>
        <w:pStyle w:val="Zkladntext"/>
        <w:spacing w:before="256"/>
        <w:ind w:left="218" w:right="220" w:firstLine="502"/>
        <w:jc w:val="both"/>
      </w:pPr>
      <w:r w:rsidRPr="009F499D">
        <w:t xml:space="preserve">Zadavatel </w:t>
      </w:r>
      <w:r w:rsidR="00DB1418" w:rsidRPr="009F499D">
        <w:t xml:space="preserve">(Město Třebíč) </w:t>
      </w:r>
      <w:r w:rsidRPr="009F499D">
        <w:t xml:space="preserve">za účelem maximálního ověření nabídky požaduje ve smyslu </w:t>
      </w:r>
      <w:proofErr w:type="spellStart"/>
      <w:r w:rsidRPr="009F499D">
        <w:t>ust</w:t>
      </w:r>
      <w:proofErr w:type="spellEnd"/>
      <w:r w:rsidRPr="009F499D">
        <w:t>. § 122 odst. 3 písm. b)</w:t>
      </w:r>
      <w:r w:rsidRPr="009F499D">
        <w:rPr>
          <w:spacing w:val="-59"/>
        </w:rPr>
        <w:t xml:space="preserve"> </w:t>
      </w:r>
      <w:r w:rsidRPr="009F499D">
        <w:t>ZZVZ před podpisem smlouvy na plnění veřejné zakázky na náklady účastníka zajištění ukázky</w:t>
      </w:r>
      <w:r w:rsidRPr="009F499D">
        <w:rPr>
          <w:spacing w:val="1"/>
        </w:rPr>
        <w:t xml:space="preserve"> </w:t>
      </w:r>
      <w:r w:rsidRPr="009F499D">
        <w:t xml:space="preserve">funkční zkoušky nabízených komponentů, jejíž rozsah je níže stanoven </w:t>
      </w:r>
      <w:proofErr w:type="gramStart"/>
      <w:r w:rsidRPr="009F499D">
        <w:t>zadavatelem - nejedná</w:t>
      </w:r>
      <w:proofErr w:type="gramEnd"/>
      <w:r w:rsidRPr="009F499D">
        <w:t xml:space="preserve"> se</w:t>
      </w:r>
      <w:r w:rsidRPr="009F499D">
        <w:rPr>
          <w:spacing w:val="1"/>
        </w:rPr>
        <w:t xml:space="preserve"> </w:t>
      </w:r>
      <w:r w:rsidRPr="009F499D">
        <w:t>o</w:t>
      </w:r>
      <w:r w:rsidRPr="009F499D">
        <w:rPr>
          <w:spacing w:val="-1"/>
        </w:rPr>
        <w:t xml:space="preserve"> </w:t>
      </w:r>
      <w:r w:rsidRPr="009F499D">
        <w:t>předvedení</w:t>
      </w:r>
      <w:r w:rsidRPr="009F499D">
        <w:rPr>
          <w:spacing w:val="-3"/>
        </w:rPr>
        <w:t xml:space="preserve"> </w:t>
      </w:r>
      <w:r w:rsidRPr="009F499D">
        <w:t>funkčnosti</w:t>
      </w:r>
      <w:r w:rsidRPr="009F499D">
        <w:rPr>
          <w:spacing w:val="-4"/>
        </w:rPr>
        <w:t xml:space="preserve"> </w:t>
      </w:r>
      <w:r w:rsidRPr="009F499D">
        <w:t>celého systému</w:t>
      </w:r>
      <w:r w:rsidRPr="009F499D">
        <w:rPr>
          <w:spacing w:val="-2"/>
        </w:rPr>
        <w:t xml:space="preserve"> </w:t>
      </w:r>
      <w:r w:rsidRPr="009F499D">
        <w:t>(kompletního</w:t>
      </w:r>
      <w:r w:rsidRPr="009F499D">
        <w:rPr>
          <w:spacing w:val="-1"/>
        </w:rPr>
        <w:t xml:space="preserve"> </w:t>
      </w:r>
      <w:r w:rsidRPr="009F499D">
        <w:t>díla).</w:t>
      </w:r>
    </w:p>
    <w:p w14:paraId="79FB7FE8" w14:textId="77777777" w:rsidR="00097820" w:rsidRPr="009F499D" w:rsidRDefault="00097820">
      <w:pPr>
        <w:pStyle w:val="Zkladntext"/>
        <w:spacing w:before="2"/>
        <w:rPr>
          <w:sz w:val="10"/>
          <w:szCs w:val="10"/>
        </w:rPr>
      </w:pPr>
    </w:p>
    <w:p w14:paraId="4066E430" w14:textId="44CD0E64" w:rsidR="00097820" w:rsidRPr="009F499D" w:rsidRDefault="00E754CB" w:rsidP="00897A4A">
      <w:pPr>
        <w:pStyle w:val="Zkladntext"/>
        <w:ind w:left="218" w:firstLine="502"/>
      </w:pPr>
      <w:r w:rsidRPr="009F499D">
        <w:t>Ověření</w:t>
      </w:r>
      <w:r w:rsidRPr="009F499D">
        <w:rPr>
          <w:spacing w:val="-6"/>
        </w:rPr>
        <w:t xml:space="preserve"> </w:t>
      </w:r>
      <w:r w:rsidRPr="009F499D">
        <w:t>bude</w:t>
      </w:r>
      <w:r w:rsidRPr="009F499D">
        <w:rPr>
          <w:spacing w:val="-4"/>
        </w:rPr>
        <w:t xml:space="preserve"> </w:t>
      </w:r>
      <w:r w:rsidRPr="009F499D">
        <w:t>provedeno</w:t>
      </w:r>
      <w:r w:rsidRPr="009F499D">
        <w:rPr>
          <w:spacing w:val="-3"/>
        </w:rPr>
        <w:t xml:space="preserve"> </w:t>
      </w:r>
      <w:r w:rsidRPr="009F499D">
        <w:t>na</w:t>
      </w:r>
      <w:r w:rsidRPr="009F499D">
        <w:rPr>
          <w:spacing w:val="-3"/>
        </w:rPr>
        <w:t xml:space="preserve"> </w:t>
      </w:r>
      <w:r w:rsidRPr="009F499D">
        <w:t>níže</w:t>
      </w:r>
      <w:r w:rsidRPr="009F499D">
        <w:rPr>
          <w:spacing w:val="-3"/>
        </w:rPr>
        <w:t xml:space="preserve"> </w:t>
      </w:r>
      <w:r w:rsidRPr="009F499D">
        <w:t>určených</w:t>
      </w:r>
      <w:r w:rsidRPr="009F499D">
        <w:rPr>
          <w:spacing w:val="-3"/>
        </w:rPr>
        <w:t xml:space="preserve"> </w:t>
      </w:r>
      <w:r w:rsidRPr="009F499D">
        <w:t>lokalitách</w:t>
      </w:r>
      <w:r w:rsidRPr="009F499D">
        <w:rPr>
          <w:spacing w:val="-3"/>
        </w:rPr>
        <w:t xml:space="preserve"> </w:t>
      </w:r>
      <w:r w:rsidRPr="009F499D">
        <w:t>ve</w:t>
      </w:r>
      <w:r w:rsidRPr="009F499D">
        <w:rPr>
          <w:spacing w:val="-3"/>
        </w:rPr>
        <w:t xml:space="preserve"> </w:t>
      </w:r>
      <w:r w:rsidRPr="009F499D">
        <w:t>městě</w:t>
      </w:r>
      <w:r w:rsidRPr="009F499D">
        <w:rPr>
          <w:spacing w:val="-5"/>
        </w:rPr>
        <w:t xml:space="preserve"> </w:t>
      </w:r>
      <w:r w:rsidR="0092364B" w:rsidRPr="009F499D">
        <w:t>Třebíč</w:t>
      </w:r>
      <w:r w:rsidRPr="009F499D">
        <w:t>:</w:t>
      </w:r>
    </w:p>
    <w:p w14:paraId="464CD77C" w14:textId="77777777" w:rsidR="00097820" w:rsidRPr="009F499D" w:rsidRDefault="00097820">
      <w:pPr>
        <w:pStyle w:val="Zkladntext"/>
        <w:spacing w:before="8"/>
        <w:rPr>
          <w:sz w:val="10"/>
          <w:szCs w:val="10"/>
        </w:rPr>
      </w:pPr>
    </w:p>
    <w:p w14:paraId="0CF385EB" w14:textId="38ADA17D" w:rsidR="00097820" w:rsidRPr="009F499D" w:rsidRDefault="00E754CB">
      <w:pPr>
        <w:pStyle w:val="Nadpis1"/>
      </w:pPr>
      <w:r w:rsidRPr="009F499D">
        <w:t>SSZ</w:t>
      </w:r>
      <w:r w:rsidRPr="009F499D">
        <w:rPr>
          <w:spacing w:val="-2"/>
        </w:rPr>
        <w:t xml:space="preserve"> </w:t>
      </w:r>
      <w:proofErr w:type="spellStart"/>
      <w:r w:rsidR="0092364B" w:rsidRPr="009F499D">
        <w:t>Sucheninova</w:t>
      </w:r>
      <w:proofErr w:type="spellEnd"/>
      <w:r w:rsidR="0092364B" w:rsidRPr="009F499D">
        <w:t xml:space="preserve"> x Komenského nám.</w:t>
      </w:r>
      <w:r w:rsidR="000E3C7B" w:rsidRPr="009F499D">
        <w:t xml:space="preserve"> x V. Nezvala</w:t>
      </w:r>
    </w:p>
    <w:p w14:paraId="781915B1" w14:textId="5FCA247F" w:rsidR="000E3C7B" w:rsidRPr="009F499D" w:rsidRDefault="000E3C7B" w:rsidP="000E3C7B">
      <w:pPr>
        <w:pStyle w:val="Nadpis1"/>
        <w:numPr>
          <w:ilvl w:val="0"/>
          <w:numId w:val="17"/>
        </w:numPr>
      </w:pPr>
      <w:r w:rsidRPr="009F499D">
        <w:t xml:space="preserve">v textu označeno též jako </w:t>
      </w:r>
      <w:r w:rsidRPr="009F499D">
        <w:rPr>
          <w:i/>
          <w:iCs/>
          <w:u w:val="single"/>
        </w:rPr>
        <w:t>křižovatka 1</w:t>
      </w:r>
    </w:p>
    <w:p w14:paraId="48A17AE6" w14:textId="3C844090" w:rsidR="00097820" w:rsidRPr="009F499D" w:rsidRDefault="000E3C7B">
      <w:pPr>
        <w:pStyle w:val="Zkladntext"/>
        <w:rPr>
          <w:b/>
          <w:sz w:val="29"/>
        </w:rPr>
      </w:pPr>
      <w:r w:rsidRPr="009F499D">
        <w:rPr>
          <w:b/>
          <w:sz w:val="29"/>
        </w:rPr>
        <w:object w:dxaOrig="14291" w:dyaOrig="10103" w14:anchorId="013AB1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4.5pt;height:429.75pt" o:ole="">
            <v:imagedata r:id="rId7" o:title="" croptop="28414f" cropbottom="1356f"/>
          </v:shape>
          <o:OLEObject Type="Embed" ProgID="Acrobat.Document.DC" ShapeID="_x0000_i1025" DrawAspect="Content" ObjectID="_1716624798" r:id="rId8"/>
        </w:object>
      </w:r>
    </w:p>
    <w:p w14:paraId="039ED9A5" w14:textId="77777777" w:rsidR="000E3C7B" w:rsidRPr="009F499D" w:rsidRDefault="000E3C7B" w:rsidP="00897A4A">
      <w:pPr>
        <w:pStyle w:val="Zkladntext"/>
        <w:spacing w:before="1"/>
        <w:ind w:left="218" w:right="191" w:firstLine="502"/>
      </w:pPr>
    </w:p>
    <w:p w14:paraId="0C354483" w14:textId="77777777" w:rsidR="000E3C7B" w:rsidRPr="009F499D" w:rsidRDefault="000E3C7B" w:rsidP="00897A4A">
      <w:pPr>
        <w:pStyle w:val="Zkladntext"/>
        <w:spacing w:before="1"/>
        <w:ind w:left="218" w:right="191" w:firstLine="502"/>
      </w:pPr>
    </w:p>
    <w:p w14:paraId="75F4AA49" w14:textId="00104BB6" w:rsidR="00097820" w:rsidRPr="009F499D" w:rsidRDefault="00E72DDA" w:rsidP="00897A4A">
      <w:pPr>
        <w:pStyle w:val="Zkladntext"/>
        <w:spacing w:before="1"/>
        <w:ind w:left="218" w:right="191" w:firstLine="502"/>
      </w:pPr>
      <w:r w:rsidRPr="009F499D">
        <w:t>K</w:t>
      </w:r>
      <w:r w:rsidR="00E754CB" w:rsidRPr="009F499D">
        <w:t>řižovatka</w:t>
      </w:r>
      <w:r w:rsidR="00E754CB" w:rsidRPr="009F499D">
        <w:rPr>
          <w:spacing w:val="27"/>
        </w:rPr>
        <w:t xml:space="preserve"> </w:t>
      </w:r>
      <w:r w:rsidR="00E754CB" w:rsidRPr="009F499D">
        <w:t>s</w:t>
      </w:r>
      <w:r w:rsidR="00E754CB" w:rsidRPr="009F499D">
        <w:rPr>
          <w:spacing w:val="-2"/>
        </w:rPr>
        <w:t xml:space="preserve"> </w:t>
      </w:r>
      <w:r w:rsidR="00E754CB" w:rsidRPr="009F499D">
        <w:t>dopravně</w:t>
      </w:r>
      <w:r w:rsidR="00E754CB" w:rsidRPr="009F499D">
        <w:rPr>
          <w:spacing w:val="28"/>
        </w:rPr>
        <w:t xml:space="preserve"> </w:t>
      </w:r>
      <w:r w:rsidR="00E754CB" w:rsidRPr="009F499D">
        <w:t xml:space="preserve">závislým </w:t>
      </w:r>
      <w:r w:rsidRPr="009F499D">
        <w:t>řízením</w:t>
      </w:r>
      <w:r w:rsidRPr="009F499D">
        <w:rPr>
          <w:spacing w:val="28"/>
        </w:rPr>
        <w:t xml:space="preserve"> </w:t>
      </w:r>
      <w:r w:rsidR="0092364B" w:rsidRPr="009F499D">
        <w:t>v liniové koordinaci v pevných délkách cyklu</w:t>
      </w:r>
      <w:r w:rsidR="00E754CB" w:rsidRPr="009F499D">
        <w:t>.</w:t>
      </w:r>
    </w:p>
    <w:p w14:paraId="46359F77" w14:textId="77777777" w:rsidR="00097820" w:rsidRPr="009F499D" w:rsidRDefault="00097820">
      <w:pPr>
        <w:sectPr w:rsidR="00097820" w:rsidRPr="009F499D" w:rsidSect="000E3C7B">
          <w:footerReference w:type="default" r:id="rId9"/>
          <w:pgSz w:w="23811" w:h="16838" w:orient="landscape" w:code="8"/>
          <w:pgMar w:top="1200" w:right="1580" w:bottom="680" w:left="620" w:header="0" w:footer="426" w:gutter="0"/>
          <w:pgNumType w:start="2"/>
          <w:cols w:space="720"/>
          <w:docGrid w:linePitch="299"/>
        </w:sectPr>
      </w:pPr>
    </w:p>
    <w:p w14:paraId="6F71C6F6" w14:textId="77777777" w:rsidR="000E3C7B" w:rsidRPr="009F499D" w:rsidRDefault="006018F5" w:rsidP="006018F5">
      <w:pPr>
        <w:pStyle w:val="Nadpis1"/>
      </w:pPr>
      <w:r w:rsidRPr="009F499D">
        <w:lastRenderedPageBreak/>
        <w:t>SSZ Komenského nám. x V. Nezvala x Jihlavská Brána</w:t>
      </w:r>
    </w:p>
    <w:p w14:paraId="5217AE8A" w14:textId="77777777" w:rsidR="007201E3" w:rsidRPr="00C703FE" w:rsidRDefault="000E3C7B" w:rsidP="000E3C7B">
      <w:pPr>
        <w:pStyle w:val="Nadpis1"/>
        <w:numPr>
          <w:ilvl w:val="0"/>
          <w:numId w:val="17"/>
        </w:numPr>
        <w:rPr>
          <w:b w:val="0"/>
          <w:sz w:val="29"/>
        </w:rPr>
      </w:pPr>
      <w:r w:rsidRPr="009F499D">
        <w:t xml:space="preserve">v textu označeno též jako </w:t>
      </w:r>
      <w:r w:rsidRPr="009F499D">
        <w:rPr>
          <w:i/>
          <w:iCs/>
          <w:u w:val="single"/>
        </w:rPr>
        <w:t>křižovatka 2</w:t>
      </w:r>
    </w:p>
    <w:p w14:paraId="7CB80C9D" w14:textId="621EC926" w:rsidR="006018F5" w:rsidRPr="009F499D" w:rsidRDefault="007201E3" w:rsidP="000E3C7B">
      <w:pPr>
        <w:pStyle w:val="Nadpis1"/>
        <w:numPr>
          <w:ilvl w:val="0"/>
          <w:numId w:val="17"/>
        </w:numPr>
        <w:rPr>
          <w:b w:val="0"/>
          <w:sz w:val="29"/>
        </w:rPr>
      </w:pPr>
      <w:r w:rsidRPr="009F499D">
        <w:rPr>
          <w:b w:val="0"/>
          <w:sz w:val="29"/>
        </w:rPr>
        <w:object w:dxaOrig="14291" w:dyaOrig="20208" w14:anchorId="43EC1A47">
          <v:shape id="_x0000_i1026" type="#_x0000_t75" style="width:435pt;height:616.5pt" o:ole="">
            <v:imagedata r:id="rId10" o:title=""/>
          </v:shape>
          <o:OLEObject Type="Embed" ProgID="Acrobat.Document.DC" ShapeID="_x0000_i1026" DrawAspect="Content" ObjectID="_1716624799" r:id="rId11"/>
        </w:object>
      </w:r>
    </w:p>
    <w:p w14:paraId="26CC9820" w14:textId="77777777" w:rsidR="006018F5" w:rsidRPr="009F499D" w:rsidRDefault="006018F5" w:rsidP="00897A4A">
      <w:pPr>
        <w:pStyle w:val="Zkladntext"/>
        <w:ind w:left="218" w:right="220" w:firstLine="502"/>
        <w:jc w:val="both"/>
        <w:rPr>
          <w:spacing w:val="50"/>
        </w:rPr>
      </w:pPr>
      <w:r w:rsidRPr="009F499D">
        <w:t>Křižovatka s dopravně závislým řízením v liniové koordinaci</w:t>
      </w:r>
      <w:r w:rsidRPr="009F499D">
        <w:rPr>
          <w:spacing w:val="1"/>
        </w:rPr>
        <w:t xml:space="preserve"> </w:t>
      </w:r>
      <w:r w:rsidRPr="009F499D">
        <w:t>v</w:t>
      </w:r>
      <w:r w:rsidRPr="009F499D">
        <w:rPr>
          <w:spacing w:val="-4"/>
        </w:rPr>
        <w:t xml:space="preserve"> </w:t>
      </w:r>
      <w:r w:rsidRPr="009F499D">
        <w:t>pevných</w:t>
      </w:r>
      <w:r w:rsidRPr="009F499D">
        <w:rPr>
          <w:spacing w:val="49"/>
        </w:rPr>
        <w:t xml:space="preserve"> </w:t>
      </w:r>
      <w:r w:rsidRPr="009F499D">
        <w:t>délkách cyklu.</w:t>
      </w:r>
    </w:p>
    <w:p w14:paraId="304590E3" w14:textId="6152E370" w:rsidR="00097820" w:rsidRPr="009F499D" w:rsidRDefault="00097820">
      <w:pPr>
        <w:pStyle w:val="Zkladntext"/>
        <w:spacing w:before="3"/>
        <w:rPr>
          <w:b/>
          <w:sz w:val="29"/>
        </w:rPr>
      </w:pPr>
    </w:p>
    <w:p w14:paraId="3FD0D685" w14:textId="33ADC888" w:rsidR="00807A89" w:rsidRPr="00137132" w:rsidRDefault="00807A89" w:rsidP="00807A89">
      <w:pPr>
        <w:ind w:left="218" w:firstLine="502"/>
        <w:jc w:val="both"/>
      </w:pPr>
      <w:r w:rsidRPr="00137132">
        <w:t>Křižovatka 1 je osazena řadičem typu CROSS RS-</w:t>
      </w:r>
      <w:r w:rsidR="007F7607">
        <w:t>2</w:t>
      </w:r>
      <w:r w:rsidRPr="00137132">
        <w:t xml:space="preserve"> a návěstidly s žárovkovými zdroji </w:t>
      </w:r>
      <w:r w:rsidR="007F7607">
        <w:t xml:space="preserve">AC </w:t>
      </w:r>
      <w:proofErr w:type="gramStart"/>
      <w:r w:rsidRPr="00137132">
        <w:t>230V</w:t>
      </w:r>
      <w:proofErr w:type="gramEnd"/>
      <w:r w:rsidRPr="00137132">
        <w:t xml:space="preserve">, křižovatka 2 je osazena řadičem typu CROSS RS-4 a návěstidly </w:t>
      </w:r>
      <w:r w:rsidR="007F7607">
        <w:t>s </w:t>
      </w:r>
      <w:r w:rsidRPr="00137132">
        <w:t>LED AC 42V</w:t>
      </w:r>
      <w:r w:rsidR="007F7607">
        <w:t xml:space="preserve"> s funkcí stmívání</w:t>
      </w:r>
      <w:r w:rsidRPr="00137132">
        <w:t xml:space="preserve">. Křižovatky 1 a 2 jsou propojeny metalickým koordinačním kabelem a pro </w:t>
      </w:r>
      <w:r w:rsidR="007F7607">
        <w:t xml:space="preserve">vzájemnou </w:t>
      </w:r>
      <w:r w:rsidRPr="00137132">
        <w:t>komunikaci řadičů je využita sériová datová linka</w:t>
      </w:r>
      <w:r w:rsidR="007F7607">
        <w:t xml:space="preserve"> RS 485</w:t>
      </w:r>
      <w:r w:rsidRPr="00137132">
        <w:t>.</w:t>
      </w:r>
    </w:p>
    <w:p w14:paraId="07632A94" w14:textId="77777777" w:rsidR="00097820" w:rsidRPr="009F499D" w:rsidRDefault="00097820">
      <w:pPr>
        <w:pStyle w:val="Zkladntext"/>
        <w:spacing w:before="9"/>
        <w:rPr>
          <w:sz w:val="28"/>
        </w:rPr>
      </w:pPr>
    </w:p>
    <w:p w14:paraId="089F2A0C" w14:textId="77777777" w:rsidR="00AE2957" w:rsidRPr="009F499D" w:rsidRDefault="00AE2957" w:rsidP="00AE2957">
      <w:pPr>
        <w:pStyle w:val="Nadpis1"/>
        <w:spacing w:before="81"/>
        <w:jc w:val="both"/>
      </w:pPr>
      <w:r w:rsidRPr="009F499D">
        <w:lastRenderedPageBreak/>
        <w:t>Obsah</w:t>
      </w:r>
      <w:r w:rsidRPr="009F499D">
        <w:rPr>
          <w:spacing w:val="-4"/>
        </w:rPr>
        <w:t xml:space="preserve"> </w:t>
      </w:r>
      <w:r w:rsidRPr="009F499D">
        <w:t>testování:</w:t>
      </w:r>
    </w:p>
    <w:p w14:paraId="6344C988" w14:textId="7FB56A1A" w:rsidR="002B5521" w:rsidRPr="009F499D" w:rsidRDefault="002B5521" w:rsidP="00AE2957">
      <w:pPr>
        <w:ind w:left="218" w:firstLine="502"/>
        <w:jc w:val="both"/>
      </w:pPr>
      <w:r w:rsidRPr="00137132">
        <w:t xml:space="preserve">Pro účely předvedení komunikace uchazečem nabízeného řadiče s Dispečinkem SSZ </w:t>
      </w:r>
      <w:r>
        <w:t xml:space="preserve">pomocí protokolu OCIT-O v2.0 a schopností nabízeného řadiče požadované informace z/do Dispečinku SSZ přenést </w:t>
      </w:r>
      <w:r w:rsidRPr="00137132">
        <w:t>si uchazeč ve vnitřních prostorách zadavatele vytvoří dočasné pracoviště vybavené vlastním hardwarem a softwarem simulujícím dopravní dispečink. Volba hardwaru a softwaru pro vytvoření simulovaného dispečinku pro předvedení požadovaných vlastností je plně v</w:t>
      </w:r>
      <w:r>
        <w:t> </w:t>
      </w:r>
      <w:r w:rsidRPr="00137132">
        <w:t>kompetenci dodavatele</w:t>
      </w:r>
      <w:r>
        <w:t>.</w:t>
      </w:r>
    </w:p>
    <w:p w14:paraId="5AF1B045" w14:textId="77777777" w:rsidR="007201E3" w:rsidRDefault="007201E3" w:rsidP="002B5521">
      <w:pPr>
        <w:ind w:left="218"/>
        <w:jc w:val="both"/>
      </w:pPr>
    </w:p>
    <w:p w14:paraId="424D7F7C" w14:textId="0DAF0BFD" w:rsidR="00AE2957" w:rsidRPr="009F499D" w:rsidRDefault="00AE2957" w:rsidP="007201E3">
      <w:pPr>
        <w:ind w:left="218" w:firstLine="502"/>
        <w:jc w:val="both"/>
      </w:pPr>
      <w:r w:rsidRPr="009F499D">
        <w:t>Body v tabulce se testují v</w:t>
      </w:r>
      <w:r w:rsidR="00807A89">
        <w:t> </w:t>
      </w:r>
      <w:r w:rsidRPr="009F499D">
        <w:t>míst</w:t>
      </w:r>
      <w:r w:rsidR="00807A89">
        <w:t>ech uvedených v prvním sloupci tabulky</w:t>
      </w:r>
      <w:r w:rsidR="007201E3">
        <w:t xml:space="preserve"> a způsobem uvedeným v tabulce</w:t>
      </w:r>
      <w:r w:rsidRPr="009F499D">
        <w:t xml:space="preserve">; </w:t>
      </w:r>
      <w:r w:rsidR="002B5521">
        <w:t>n</w:t>
      </w:r>
      <w:r w:rsidR="002B5521" w:rsidRPr="009F499D">
        <w:t xml:space="preserve">epřipustí-li zadavatel jinak, požadavky budou testovány v níže uvedeném pořadí, vždy nejdříve na </w:t>
      </w:r>
      <w:r w:rsidR="002B5521">
        <w:t>dispečinku</w:t>
      </w:r>
      <w:r w:rsidR="002B5521" w:rsidRPr="009F499D">
        <w:t>, následně na řadiči SSZ.</w:t>
      </w:r>
    </w:p>
    <w:p w14:paraId="28FA2DCF" w14:textId="7C120C13" w:rsidR="004A63FF" w:rsidRPr="00C33E96" w:rsidRDefault="004A63FF" w:rsidP="00AE2957">
      <w:pPr>
        <w:ind w:left="218" w:firstLine="502"/>
        <w:jc w:val="both"/>
      </w:pPr>
    </w:p>
    <w:p w14:paraId="68BC5D56" w14:textId="77777777" w:rsidR="009F499D" w:rsidRPr="00C703FE" w:rsidRDefault="009F499D" w:rsidP="00C703FE">
      <w:pPr>
        <w:ind w:firstLine="218"/>
        <w:jc w:val="both"/>
      </w:pPr>
      <w:r w:rsidRPr="00C703FE">
        <w:t>Součástí funkční zkoušky nabízených komponent je předvedení:</w:t>
      </w:r>
    </w:p>
    <w:p w14:paraId="1D55943F" w14:textId="77777777" w:rsidR="009F499D" w:rsidRPr="00C703FE" w:rsidRDefault="009F499D" w:rsidP="009F499D">
      <w:pPr>
        <w:ind w:left="218" w:firstLine="502"/>
        <w:jc w:val="both"/>
      </w:pPr>
      <w:r w:rsidRPr="00C703FE">
        <w:t>- splnění požadavků zadavatele na nabízenou technologii</w:t>
      </w:r>
    </w:p>
    <w:p w14:paraId="58C485BC" w14:textId="0CC874A2" w:rsidR="003F7D0E" w:rsidRDefault="009F499D">
      <w:pPr>
        <w:ind w:left="720"/>
        <w:jc w:val="both"/>
      </w:pPr>
      <w:r w:rsidRPr="00C703FE">
        <w:t>- způsobu zajištění koordinace uchazečem nabízeného řadiče</w:t>
      </w:r>
    </w:p>
    <w:p w14:paraId="7724ECDB" w14:textId="6A37454D" w:rsidR="009F499D" w:rsidRPr="00C703FE" w:rsidRDefault="003F7D0E" w:rsidP="00C703FE">
      <w:pPr>
        <w:ind w:left="720"/>
        <w:jc w:val="both"/>
      </w:pPr>
      <w:r>
        <w:t xml:space="preserve">  </w:t>
      </w:r>
      <w:r w:rsidR="009F499D" w:rsidRPr="00C703FE">
        <w:t>se stávajícími řadiči zadavatele v rámci koordinovaného tahu</w:t>
      </w:r>
    </w:p>
    <w:p w14:paraId="78BB57D7" w14:textId="07A86E52" w:rsidR="003F7D0E" w:rsidRDefault="009F499D" w:rsidP="00C703FE">
      <w:pPr>
        <w:ind w:firstLine="720"/>
        <w:jc w:val="both"/>
      </w:pPr>
      <w:r w:rsidRPr="00C703FE">
        <w:t>- komunikace uchazečem nabízeného řadiče s Dispečinkem SSZ</w:t>
      </w:r>
    </w:p>
    <w:p w14:paraId="5E9F81B2" w14:textId="639CF6F0" w:rsidR="009F499D" w:rsidRPr="00C703FE" w:rsidRDefault="003F7D0E" w:rsidP="00C703FE">
      <w:pPr>
        <w:ind w:firstLine="720"/>
        <w:jc w:val="both"/>
      </w:pPr>
      <w:r>
        <w:t xml:space="preserve">  </w:t>
      </w:r>
      <w:r w:rsidR="009F499D" w:rsidRPr="00C703FE">
        <w:t>s využitím protokolu OCIT-O v2.0</w:t>
      </w:r>
    </w:p>
    <w:p w14:paraId="283F787C" w14:textId="22C9BD6F" w:rsidR="009F499D" w:rsidRPr="00C703FE" w:rsidRDefault="009F499D" w:rsidP="009F499D">
      <w:pPr>
        <w:ind w:left="218" w:firstLine="502"/>
        <w:jc w:val="both"/>
      </w:pPr>
      <w:r w:rsidRPr="00C703FE">
        <w:t>- funkcí preference</w:t>
      </w:r>
      <w:r w:rsidR="007F7607">
        <w:t xml:space="preserve"> hromadné</w:t>
      </w:r>
      <w:r w:rsidRPr="00C703FE">
        <w:t xml:space="preserve"> dopravy</w:t>
      </w:r>
    </w:p>
    <w:p w14:paraId="25FDF953" w14:textId="77777777" w:rsidR="009F499D" w:rsidRPr="00C703FE" w:rsidRDefault="009F499D" w:rsidP="009F499D">
      <w:pPr>
        <w:ind w:left="218" w:firstLine="502"/>
        <w:jc w:val="both"/>
      </w:pPr>
    </w:p>
    <w:p w14:paraId="1B52BB8C" w14:textId="77777777" w:rsidR="009F499D" w:rsidRPr="00C703FE" w:rsidRDefault="009F499D" w:rsidP="009F499D">
      <w:pPr>
        <w:ind w:left="218" w:firstLine="502"/>
        <w:jc w:val="both"/>
      </w:pPr>
      <w:r w:rsidRPr="00C703FE">
        <w:t>Za účelem provedení zkoušky zadavatel poskytne uchazeči součinnost a umožní:</w:t>
      </w:r>
    </w:p>
    <w:p w14:paraId="4FF1ADE5" w14:textId="278ACB4C" w:rsidR="009F499D" w:rsidRPr="00C703FE" w:rsidRDefault="009F499D" w:rsidP="009F499D">
      <w:pPr>
        <w:ind w:left="218" w:firstLine="502"/>
        <w:jc w:val="both"/>
      </w:pPr>
      <w:r w:rsidRPr="00C703FE">
        <w:t>- zřízení dočasného pracoviště v prostorách zadavatele</w:t>
      </w:r>
    </w:p>
    <w:p w14:paraId="05A90156" w14:textId="0AE42942" w:rsidR="009F499D" w:rsidRPr="00C703FE" w:rsidRDefault="009F499D" w:rsidP="009F499D">
      <w:pPr>
        <w:ind w:left="218" w:firstLine="502"/>
        <w:jc w:val="both"/>
      </w:pPr>
      <w:r w:rsidRPr="00C703FE">
        <w:t xml:space="preserve">- dočasné připojení řadiče uchazeče k venkovní výstroji </w:t>
      </w:r>
      <w:r w:rsidR="00881163">
        <w:t xml:space="preserve">„křižovatky 1“ a </w:t>
      </w:r>
      <w:r w:rsidRPr="00C703FE">
        <w:t>„křižovatky 2“</w:t>
      </w:r>
    </w:p>
    <w:p w14:paraId="2A75BCDE" w14:textId="53504C99" w:rsidR="006B2580" w:rsidRDefault="009F499D" w:rsidP="006B2580">
      <w:pPr>
        <w:ind w:left="218" w:firstLine="502"/>
        <w:jc w:val="both"/>
      </w:pPr>
      <w:r w:rsidRPr="00C703FE">
        <w:t xml:space="preserve">- </w:t>
      </w:r>
      <w:r w:rsidR="006B2580">
        <w:t xml:space="preserve">dočasné </w:t>
      </w:r>
      <w:r w:rsidRPr="00C703FE">
        <w:t>propojení řadiče uchazeče se stávajícími řadiči „křižovatky 1“ a „křižovatky 2“</w:t>
      </w:r>
    </w:p>
    <w:p w14:paraId="4A97631F" w14:textId="3A05CA5D" w:rsidR="006B2580" w:rsidRDefault="006B2580" w:rsidP="006B2580">
      <w:pPr>
        <w:ind w:left="218" w:firstLine="502"/>
        <w:jc w:val="both"/>
      </w:pPr>
      <w:r>
        <w:t xml:space="preserve">- </w:t>
      </w:r>
      <w:r w:rsidR="007F7607">
        <w:t>připojení testované dvojice řadičů do stávajícího</w:t>
      </w:r>
      <w:r>
        <w:t xml:space="preserve"> koordinovaného tahu </w:t>
      </w:r>
      <w:r w:rsidR="001D4D7C">
        <w:t>s využitím</w:t>
      </w:r>
      <w:r>
        <w:t xml:space="preserve"> „křižovatk</w:t>
      </w:r>
      <w:r w:rsidR="001D4D7C">
        <w:t>y</w:t>
      </w:r>
      <w:r>
        <w:t xml:space="preserve"> </w:t>
      </w:r>
    </w:p>
    <w:p w14:paraId="7DACC94F" w14:textId="0B31349E" w:rsidR="003F7D0E" w:rsidRDefault="00B81D52" w:rsidP="003F7D0E">
      <w:pPr>
        <w:ind w:left="720"/>
        <w:jc w:val="both"/>
      </w:pPr>
      <w:r>
        <w:t xml:space="preserve">- připojení jednotky RSU uchazeče k řadiči „křižovatky 2“ v případě takového řešení uchazeče, </w:t>
      </w:r>
      <w:r w:rsidR="00807A89">
        <w:t xml:space="preserve">  </w:t>
      </w:r>
      <w:r w:rsidR="003F7D0E">
        <w:t xml:space="preserve"> </w:t>
      </w:r>
    </w:p>
    <w:p w14:paraId="5FE65F68" w14:textId="140D1CDB" w:rsidR="00B81D52" w:rsidRPr="00C703FE" w:rsidRDefault="003F7D0E" w:rsidP="00C703FE">
      <w:pPr>
        <w:ind w:left="720"/>
        <w:jc w:val="both"/>
      </w:pPr>
      <w:r>
        <w:t xml:space="preserve">  </w:t>
      </w:r>
      <w:r w:rsidR="00B81D52">
        <w:t>které navrhuje zachování stávajících řadičů a jejich doplnění o jednotku RSU</w:t>
      </w:r>
    </w:p>
    <w:p w14:paraId="3793BB18" w14:textId="77777777" w:rsidR="009F499D" w:rsidRPr="00C703FE" w:rsidRDefault="009F499D" w:rsidP="009F499D">
      <w:pPr>
        <w:ind w:left="218" w:firstLine="502"/>
        <w:jc w:val="both"/>
      </w:pPr>
    </w:p>
    <w:p w14:paraId="2D078DB3" w14:textId="79BC5B46" w:rsidR="00807A89" w:rsidRPr="00137132" w:rsidRDefault="00807A89" w:rsidP="00807A89">
      <w:pPr>
        <w:ind w:left="218" w:firstLine="502"/>
        <w:jc w:val="both"/>
      </w:pPr>
      <w:r w:rsidRPr="00137132">
        <w:t>Účastník připraví dopravně závislé řízení bez preference MHD i s preferencí MHD s využitím informac</w:t>
      </w:r>
      <w:r w:rsidR="007F7607">
        <w:t>emi</w:t>
      </w:r>
      <w:r w:rsidRPr="00137132">
        <w:t xml:space="preserve"> mezi vozem simulujícím MHD a řadičem SSZ, na němž bude demonstrovat splnění požadavků zadavatele. Uchazeč je povinen v rámci zkoušky uvést požadavky na zadání MHD – v jakých místech (např. vzdálenost v metrech od příčné čáry souvislé (</w:t>
      </w:r>
      <w:proofErr w:type="spellStart"/>
      <w:r w:rsidRPr="00137132">
        <w:t>stopčáry</w:t>
      </w:r>
      <w:proofErr w:type="spellEnd"/>
      <w:r w:rsidRPr="00137132">
        <w:t>), popř. GPS souřadnice) a jaké typy informací má vůz MHD odesílat do řadiče SSZ, které pak použije ve svém dopravně závislém řízení pro dosažení maximálního dopravního komfortu pro IAD se zajištěním maximální výše preference MHD.</w:t>
      </w:r>
    </w:p>
    <w:p w14:paraId="0ADF106B" w14:textId="77777777" w:rsidR="00807A89" w:rsidRDefault="00807A89" w:rsidP="009F499D">
      <w:pPr>
        <w:ind w:left="218" w:firstLine="502"/>
        <w:jc w:val="both"/>
      </w:pPr>
    </w:p>
    <w:p w14:paraId="50D927C7" w14:textId="2F7A88CE" w:rsidR="009F499D" w:rsidRPr="00C703FE" w:rsidRDefault="009F499D" w:rsidP="009F499D">
      <w:pPr>
        <w:ind w:left="218" w:firstLine="502"/>
        <w:jc w:val="both"/>
      </w:pPr>
      <w:r w:rsidRPr="00C703FE">
        <w:t xml:space="preserve">Komunikaci komponent v rámci </w:t>
      </w:r>
      <w:r w:rsidR="001D4D7C">
        <w:t xml:space="preserve">simulovaného </w:t>
      </w:r>
      <w:r w:rsidRPr="00C703FE">
        <w:t xml:space="preserve">koordinovaného tahu si uchazeč zajistí vlastními technickými prostředky. </w:t>
      </w:r>
      <w:r w:rsidR="006B2580">
        <w:t>Dočasné připojení řadiče uchazeče v uvedených lokalitách pro účely zkoušky zadavatel umožní pouze způsobem nevyžadujícím výkopové práce (např. umístění řadiče vedle stávajícího řadiče a jejich propojení apod.)</w:t>
      </w:r>
    </w:p>
    <w:p w14:paraId="35D7E778" w14:textId="77777777" w:rsidR="009F499D" w:rsidRPr="00C703FE" w:rsidRDefault="009F499D" w:rsidP="009F499D">
      <w:pPr>
        <w:ind w:left="218" w:firstLine="502"/>
        <w:jc w:val="both"/>
      </w:pPr>
    </w:p>
    <w:p w14:paraId="3B8F658A" w14:textId="4A069061" w:rsidR="00850AC1" w:rsidRDefault="00850AC1" w:rsidP="009F499D">
      <w:pPr>
        <w:ind w:left="218" w:firstLine="502"/>
        <w:jc w:val="both"/>
      </w:pPr>
      <w:r>
        <w:t xml:space="preserve">Předvedení funkcí preference dopravy uchazeč provede jak s jím nabízenou </w:t>
      </w:r>
      <w:r w:rsidRPr="009F499D">
        <w:t>jednotku RSU (</w:t>
      </w:r>
      <w:proofErr w:type="spellStart"/>
      <w:r w:rsidRPr="009F499D">
        <w:t>Road</w:t>
      </w:r>
      <w:proofErr w:type="spellEnd"/>
      <w:r w:rsidRPr="009F499D">
        <w:t xml:space="preserve"> </w:t>
      </w:r>
      <w:proofErr w:type="spellStart"/>
      <w:r w:rsidR="007F7607">
        <w:t>Side</w:t>
      </w:r>
      <w:proofErr w:type="spellEnd"/>
      <w:r w:rsidRPr="009F499D">
        <w:t xml:space="preserve"> Unit) </w:t>
      </w:r>
      <w:r>
        <w:t xml:space="preserve">připojenou </w:t>
      </w:r>
      <w:r w:rsidRPr="009F499D">
        <w:t>k</w:t>
      </w:r>
      <w:r>
        <w:t xml:space="preserve"> jím nabízenému </w:t>
      </w:r>
      <w:r w:rsidRPr="009F499D">
        <w:t>řadiči SSZ</w:t>
      </w:r>
      <w:r>
        <w:t>, tak v případě řešení s využitím stávajících řadičů a jejich doplněním o RSU jednotku rovněž s jím nabízenou jednotkou RSU připojenou ke stávajícímu řadiči zadavatele.</w:t>
      </w:r>
    </w:p>
    <w:p w14:paraId="7D84C5FC" w14:textId="77777777" w:rsidR="00850AC1" w:rsidRDefault="00850AC1" w:rsidP="009F499D">
      <w:pPr>
        <w:ind w:left="218" w:firstLine="502"/>
        <w:jc w:val="both"/>
      </w:pPr>
    </w:p>
    <w:p w14:paraId="5B6622F9" w14:textId="68FD9E38" w:rsidR="009F499D" w:rsidRDefault="009F499D" w:rsidP="009F499D">
      <w:pPr>
        <w:ind w:left="218" w:firstLine="502"/>
        <w:jc w:val="both"/>
      </w:pPr>
    </w:p>
    <w:p w14:paraId="0A525069" w14:textId="77777777" w:rsidR="00850AC1" w:rsidRPr="009F499D" w:rsidRDefault="00850AC1" w:rsidP="00850AC1">
      <w:pPr>
        <w:pStyle w:val="Nadpis1"/>
      </w:pPr>
      <w:r w:rsidRPr="009F499D">
        <w:t>Upozornění:</w:t>
      </w:r>
    </w:p>
    <w:p w14:paraId="12E37762" w14:textId="77777777" w:rsidR="00850AC1" w:rsidRPr="009F499D" w:rsidRDefault="00850AC1" w:rsidP="00850AC1">
      <w:pPr>
        <w:spacing w:before="42"/>
        <w:ind w:left="218" w:right="226" w:firstLine="502"/>
        <w:jc w:val="both"/>
        <w:rPr>
          <w:b/>
        </w:rPr>
      </w:pPr>
      <w:r w:rsidRPr="009F499D">
        <w:rPr>
          <w:b/>
        </w:rPr>
        <w:t>Nesplnění</w:t>
      </w:r>
      <w:r w:rsidRPr="009F499D">
        <w:rPr>
          <w:b/>
          <w:spacing w:val="29"/>
        </w:rPr>
        <w:t xml:space="preserve"> </w:t>
      </w:r>
      <w:r w:rsidRPr="009F499D">
        <w:rPr>
          <w:b/>
        </w:rPr>
        <w:t>kteréhokoliv</w:t>
      </w:r>
      <w:r w:rsidRPr="009F499D">
        <w:rPr>
          <w:b/>
          <w:spacing w:val="25"/>
        </w:rPr>
        <w:t xml:space="preserve"> </w:t>
      </w:r>
      <w:r w:rsidRPr="009F499D">
        <w:rPr>
          <w:b/>
        </w:rPr>
        <w:t>z</w:t>
      </w:r>
      <w:r w:rsidRPr="009F499D">
        <w:rPr>
          <w:b/>
          <w:spacing w:val="-1"/>
        </w:rPr>
        <w:t xml:space="preserve"> </w:t>
      </w:r>
      <w:r w:rsidRPr="009F499D">
        <w:rPr>
          <w:b/>
        </w:rPr>
        <w:t>následujících</w:t>
      </w:r>
      <w:r w:rsidRPr="009F499D">
        <w:rPr>
          <w:b/>
          <w:spacing w:val="28"/>
        </w:rPr>
        <w:t xml:space="preserve"> </w:t>
      </w:r>
      <w:r w:rsidRPr="009F499D">
        <w:rPr>
          <w:b/>
        </w:rPr>
        <w:t>požadavků</w:t>
      </w:r>
      <w:r w:rsidRPr="009F499D">
        <w:rPr>
          <w:b/>
          <w:spacing w:val="29"/>
        </w:rPr>
        <w:t xml:space="preserve"> </w:t>
      </w:r>
      <w:r w:rsidRPr="009F499D">
        <w:rPr>
          <w:b/>
        </w:rPr>
        <w:t>v</w:t>
      </w:r>
      <w:r w:rsidRPr="009F499D">
        <w:rPr>
          <w:b/>
          <w:spacing w:val="-4"/>
        </w:rPr>
        <w:t xml:space="preserve"> </w:t>
      </w:r>
      <w:r w:rsidRPr="009F499D">
        <w:rPr>
          <w:b/>
        </w:rPr>
        <w:t>rámci</w:t>
      </w:r>
      <w:r w:rsidRPr="009F499D">
        <w:rPr>
          <w:b/>
          <w:spacing w:val="29"/>
        </w:rPr>
        <w:t xml:space="preserve"> </w:t>
      </w:r>
      <w:r w:rsidRPr="009F499D">
        <w:rPr>
          <w:b/>
        </w:rPr>
        <w:t>průběhu</w:t>
      </w:r>
      <w:r w:rsidRPr="009F499D">
        <w:rPr>
          <w:b/>
          <w:spacing w:val="28"/>
        </w:rPr>
        <w:t xml:space="preserve"> </w:t>
      </w:r>
      <w:r w:rsidRPr="009F499D">
        <w:rPr>
          <w:b/>
        </w:rPr>
        <w:t>testování</w:t>
      </w:r>
      <w:r w:rsidRPr="009F499D">
        <w:rPr>
          <w:b/>
          <w:spacing w:val="29"/>
        </w:rPr>
        <w:t xml:space="preserve"> </w:t>
      </w:r>
      <w:r w:rsidRPr="009F499D">
        <w:rPr>
          <w:b/>
        </w:rPr>
        <w:t>je</w:t>
      </w:r>
      <w:r w:rsidRPr="009F499D">
        <w:rPr>
          <w:b/>
          <w:spacing w:val="27"/>
        </w:rPr>
        <w:t xml:space="preserve"> </w:t>
      </w:r>
      <w:r w:rsidRPr="009F499D">
        <w:rPr>
          <w:b/>
        </w:rPr>
        <w:t>důvodem</w:t>
      </w:r>
      <w:r w:rsidRPr="009F499D">
        <w:rPr>
          <w:b/>
          <w:spacing w:val="-58"/>
        </w:rPr>
        <w:t xml:space="preserve"> </w:t>
      </w:r>
      <w:r w:rsidRPr="009F499D">
        <w:rPr>
          <w:b/>
        </w:rPr>
        <w:t>k vyloučení</w:t>
      </w:r>
      <w:r w:rsidRPr="009F499D">
        <w:rPr>
          <w:b/>
          <w:spacing w:val="1"/>
        </w:rPr>
        <w:t xml:space="preserve"> </w:t>
      </w:r>
      <w:r w:rsidRPr="009F499D">
        <w:rPr>
          <w:b/>
        </w:rPr>
        <w:t>účastníka</w:t>
      </w:r>
      <w:r w:rsidRPr="009F499D">
        <w:rPr>
          <w:b/>
          <w:spacing w:val="1"/>
        </w:rPr>
        <w:t xml:space="preserve"> </w:t>
      </w:r>
      <w:r w:rsidRPr="009F499D">
        <w:rPr>
          <w:b/>
        </w:rPr>
        <w:t>dle</w:t>
      </w:r>
      <w:r w:rsidRPr="009F499D">
        <w:rPr>
          <w:b/>
          <w:spacing w:val="1"/>
        </w:rPr>
        <w:t xml:space="preserve"> </w:t>
      </w:r>
      <w:proofErr w:type="spellStart"/>
      <w:r w:rsidRPr="009F499D">
        <w:rPr>
          <w:b/>
        </w:rPr>
        <w:t>ust</w:t>
      </w:r>
      <w:proofErr w:type="spellEnd"/>
      <w:r w:rsidRPr="009F499D">
        <w:rPr>
          <w:b/>
        </w:rPr>
        <w:t>.</w:t>
      </w:r>
      <w:r w:rsidRPr="009F499D">
        <w:rPr>
          <w:b/>
          <w:spacing w:val="1"/>
        </w:rPr>
        <w:t xml:space="preserve"> </w:t>
      </w:r>
      <w:r w:rsidRPr="009F499D">
        <w:rPr>
          <w:b/>
        </w:rPr>
        <w:t>§</w:t>
      </w:r>
      <w:r w:rsidRPr="009F499D">
        <w:rPr>
          <w:b/>
          <w:spacing w:val="1"/>
        </w:rPr>
        <w:t xml:space="preserve"> </w:t>
      </w:r>
      <w:r w:rsidRPr="009F499D">
        <w:rPr>
          <w:b/>
        </w:rPr>
        <w:t>122</w:t>
      </w:r>
      <w:r w:rsidRPr="009F499D">
        <w:rPr>
          <w:b/>
          <w:spacing w:val="1"/>
        </w:rPr>
        <w:t xml:space="preserve"> </w:t>
      </w:r>
      <w:r w:rsidRPr="009F499D">
        <w:rPr>
          <w:b/>
        </w:rPr>
        <w:t>odst.</w:t>
      </w:r>
      <w:r w:rsidRPr="009F499D">
        <w:rPr>
          <w:b/>
          <w:spacing w:val="1"/>
        </w:rPr>
        <w:t xml:space="preserve"> </w:t>
      </w:r>
      <w:r w:rsidRPr="009F499D">
        <w:rPr>
          <w:b/>
        </w:rPr>
        <w:t>5</w:t>
      </w:r>
      <w:r w:rsidRPr="009F499D">
        <w:rPr>
          <w:b/>
          <w:spacing w:val="1"/>
        </w:rPr>
        <w:t xml:space="preserve"> </w:t>
      </w:r>
      <w:r w:rsidRPr="009F499D">
        <w:rPr>
          <w:b/>
        </w:rPr>
        <w:t>ZZVZ</w:t>
      </w:r>
      <w:r w:rsidRPr="009F499D">
        <w:rPr>
          <w:b/>
          <w:spacing w:val="1"/>
        </w:rPr>
        <w:t xml:space="preserve"> </w:t>
      </w:r>
      <w:r w:rsidRPr="009F499D">
        <w:rPr>
          <w:b/>
        </w:rPr>
        <w:t>a</w:t>
      </w:r>
      <w:r w:rsidRPr="009F499D">
        <w:rPr>
          <w:b/>
          <w:spacing w:val="1"/>
        </w:rPr>
        <w:t xml:space="preserve"> </w:t>
      </w:r>
      <w:r w:rsidRPr="009F499D">
        <w:rPr>
          <w:b/>
        </w:rPr>
        <w:t>neuzavření</w:t>
      </w:r>
      <w:r w:rsidRPr="009F499D">
        <w:rPr>
          <w:b/>
          <w:spacing w:val="1"/>
        </w:rPr>
        <w:t xml:space="preserve"> </w:t>
      </w:r>
      <w:r w:rsidRPr="009F499D">
        <w:rPr>
          <w:b/>
        </w:rPr>
        <w:t>smlouvy</w:t>
      </w:r>
      <w:r w:rsidRPr="009F499D">
        <w:rPr>
          <w:b/>
          <w:spacing w:val="1"/>
        </w:rPr>
        <w:t xml:space="preserve"> </w:t>
      </w:r>
      <w:r w:rsidRPr="009F499D">
        <w:rPr>
          <w:b/>
        </w:rPr>
        <w:t>s takovým</w:t>
      </w:r>
      <w:r w:rsidRPr="009F499D">
        <w:rPr>
          <w:b/>
          <w:spacing w:val="1"/>
        </w:rPr>
        <w:t xml:space="preserve"> </w:t>
      </w:r>
      <w:r w:rsidRPr="009F499D">
        <w:rPr>
          <w:b/>
        </w:rPr>
        <w:t>dodavatelem.</w:t>
      </w:r>
    </w:p>
    <w:p w14:paraId="6E6B7890" w14:textId="77777777" w:rsidR="004A63FF" w:rsidRPr="009F499D" w:rsidRDefault="004A63FF" w:rsidP="00AE2957">
      <w:pPr>
        <w:ind w:left="218" w:firstLine="502"/>
        <w:jc w:val="both"/>
      </w:pPr>
    </w:p>
    <w:tbl>
      <w:tblPr>
        <w:tblW w:w="9994" w:type="dxa"/>
        <w:tblLook w:val="04A0" w:firstRow="1" w:lastRow="0" w:firstColumn="1" w:lastColumn="0" w:noHBand="0" w:noVBand="1"/>
      </w:tblPr>
      <w:tblGrid>
        <w:gridCol w:w="1686"/>
        <w:gridCol w:w="3544"/>
        <w:gridCol w:w="4764"/>
      </w:tblGrid>
      <w:tr w:rsidR="009F499D" w:rsidRPr="009F499D" w14:paraId="7F8A6DA0" w14:textId="77777777" w:rsidTr="00C703FE">
        <w:trPr>
          <w:trHeight w:val="2028"/>
        </w:trPr>
        <w:tc>
          <w:tcPr>
            <w:tcW w:w="1686" w:type="dxa"/>
            <w:tcBorders>
              <w:top w:val="single" w:sz="12" w:space="0" w:color="auto"/>
              <w:left w:val="single" w:sz="12" w:space="0" w:color="auto"/>
              <w:bottom w:val="single" w:sz="4" w:space="0" w:color="auto"/>
              <w:right w:val="single" w:sz="4" w:space="0" w:color="auto"/>
            </w:tcBorders>
            <w:shd w:val="clear" w:color="auto" w:fill="auto"/>
            <w:vAlign w:val="center"/>
            <w:hideMark/>
          </w:tcPr>
          <w:p w14:paraId="2ACDCC17" w14:textId="4A96F519" w:rsidR="009F499D" w:rsidRPr="00C703FE" w:rsidRDefault="007201E3" w:rsidP="004A63FF">
            <w:pPr>
              <w:widowControl/>
              <w:autoSpaceDE/>
              <w:autoSpaceDN/>
              <w:rPr>
                <w:rFonts w:eastAsia="Times New Roman"/>
                <w:b/>
                <w:bCs/>
                <w:color w:val="000000"/>
              </w:rPr>
            </w:pPr>
            <w:r>
              <w:rPr>
                <w:rFonts w:eastAsia="Times New Roman"/>
                <w:b/>
                <w:bCs/>
                <w:color w:val="000000"/>
              </w:rPr>
              <w:lastRenderedPageBreak/>
              <w:t>Č</w:t>
            </w:r>
            <w:r w:rsidR="009F499D" w:rsidRPr="00C703FE">
              <w:rPr>
                <w:rFonts w:eastAsia="Times New Roman"/>
                <w:b/>
                <w:bCs/>
                <w:color w:val="000000"/>
              </w:rPr>
              <w:t>íslo požadavku</w:t>
            </w:r>
            <w:r>
              <w:rPr>
                <w:rFonts w:eastAsia="Times New Roman"/>
                <w:b/>
                <w:bCs/>
                <w:color w:val="000000"/>
              </w:rPr>
              <w:t>,</w:t>
            </w:r>
            <w:r>
              <w:rPr>
                <w:rFonts w:eastAsia="Times New Roman"/>
                <w:b/>
                <w:bCs/>
                <w:color w:val="000000"/>
              </w:rPr>
              <w:br/>
            </w:r>
            <w:r w:rsidR="009F499D" w:rsidRPr="00C703FE">
              <w:rPr>
                <w:rFonts w:eastAsia="Times New Roman"/>
                <w:b/>
                <w:bCs/>
                <w:color w:val="000000"/>
              </w:rPr>
              <w:t>místo testování</w:t>
            </w:r>
          </w:p>
        </w:tc>
        <w:tc>
          <w:tcPr>
            <w:tcW w:w="3544" w:type="dxa"/>
            <w:tcBorders>
              <w:top w:val="single" w:sz="12" w:space="0" w:color="auto"/>
              <w:left w:val="nil"/>
              <w:bottom w:val="single" w:sz="4" w:space="0" w:color="auto"/>
              <w:right w:val="single" w:sz="4" w:space="0" w:color="auto"/>
            </w:tcBorders>
            <w:shd w:val="clear" w:color="auto" w:fill="auto"/>
            <w:noWrap/>
            <w:vAlign w:val="center"/>
            <w:hideMark/>
          </w:tcPr>
          <w:p w14:paraId="341B53E4" w14:textId="77777777" w:rsidR="009F499D" w:rsidRPr="00C703FE" w:rsidRDefault="009F499D" w:rsidP="004A63FF">
            <w:pPr>
              <w:widowControl/>
              <w:autoSpaceDE/>
              <w:autoSpaceDN/>
              <w:jc w:val="center"/>
              <w:rPr>
                <w:rFonts w:eastAsia="Times New Roman"/>
                <w:b/>
                <w:bCs/>
                <w:color w:val="000000"/>
              </w:rPr>
            </w:pPr>
            <w:r w:rsidRPr="00C703FE">
              <w:rPr>
                <w:rFonts w:eastAsia="Times New Roman"/>
                <w:b/>
                <w:bCs/>
                <w:color w:val="000000"/>
              </w:rPr>
              <w:t>POŽADAVEK</w:t>
            </w:r>
          </w:p>
        </w:tc>
        <w:tc>
          <w:tcPr>
            <w:tcW w:w="4764" w:type="dxa"/>
            <w:tcBorders>
              <w:top w:val="single" w:sz="12" w:space="0" w:color="auto"/>
              <w:left w:val="nil"/>
              <w:bottom w:val="single" w:sz="4" w:space="0" w:color="auto"/>
              <w:right w:val="single" w:sz="12" w:space="0" w:color="auto"/>
            </w:tcBorders>
            <w:shd w:val="clear" w:color="auto" w:fill="auto"/>
            <w:noWrap/>
            <w:vAlign w:val="center"/>
            <w:hideMark/>
          </w:tcPr>
          <w:p w14:paraId="516DC9F9" w14:textId="77777777" w:rsidR="009F499D" w:rsidRPr="009F499D" w:rsidRDefault="009F499D" w:rsidP="004A63FF">
            <w:pPr>
              <w:widowControl/>
              <w:autoSpaceDE/>
              <w:autoSpaceDN/>
              <w:jc w:val="center"/>
              <w:rPr>
                <w:rFonts w:eastAsia="Times New Roman"/>
                <w:b/>
                <w:bCs/>
                <w:color w:val="000000"/>
              </w:rPr>
            </w:pPr>
            <w:r w:rsidRPr="00C703FE">
              <w:rPr>
                <w:rFonts w:eastAsia="Times New Roman"/>
                <w:b/>
                <w:bCs/>
                <w:color w:val="000000"/>
              </w:rPr>
              <w:t>ZPŮSOB PROKÁZÁNÍ</w:t>
            </w:r>
          </w:p>
          <w:p w14:paraId="760A2DC2" w14:textId="35991F9F" w:rsidR="009F499D" w:rsidRPr="00C703FE" w:rsidRDefault="009F499D" w:rsidP="004A63FF">
            <w:pPr>
              <w:widowControl/>
              <w:autoSpaceDE/>
              <w:autoSpaceDN/>
              <w:rPr>
                <w:rFonts w:eastAsia="Times New Roman"/>
                <w:b/>
                <w:bCs/>
                <w:color w:val="000000"/>
              </w:rPr>
            </w:pPr>
          </w:p>
        </w:tc>
      </w:tr>
      <w:tr w:rsidR="009F499D" w:rsidRPr="009F499D" w14:paraId="486FCA1F" w14:textId="77777777" w:rsidTr="00C703FE">
        <w:trPr>
          <w:trHeight w:val="2304"/>
        </w:trPr>
        <w:tc>
          <w:tcPr>
            <w:tcW w:w="1686" w:type="dxa"/>
            <w:tcBorders>
              <w:top w:val="nil"/>
              <w:left w:val="single" w:sz="12" w:space="0" w:color="auto"/>
              <w:bottom w:val="single" w:sz="4" w:space="0" w:color="auto"/>
              <w:right w:val="single" w:sz="4" w:space="0" w:color="auto"/>
            </w:tcBorders>
            <w:shd w:val="clear" w:color="auto" w:fill="auto"/>
            <w:noWrap/>
            <w:hideMark/>
          </w:tcPr>
          <w:p w14:paraId="7C9C8098" w14:textId="4E5EF120" w:rsidR="009F499D" w:rsidRPr="00C703FE" w:rsidRDefault="009F499D" w:rsidP="004A63FF">
            <w:pPr>
              <w:widowControl/>
              <w:autoSpaceDE/>
              <w:autoSpaceDN/>
              <w:rPr>
                <w:rFonts w:eastAsia="Times New Roman"/>
                <w:color w:val="000000"/>
              </w:rPr>
            </w:pPr>
            <w:r w:rsidRPr="00C703FE">
              <w:rPr>
                <w:rFonts w:eastAsia="Times New Roman"/>
                <w:color w:val="000000"/>
              </w:rPr>
              <w:t>1.</w:t>
            </w:r>
          </w:p>
        </w:tc>
        <w:tc>
          <w:tcPr>
            <w:tcW w:w="3544" w:type="dxa"/>
            <w:tcBorders>
              <w:top w:val="nil"/>
              <w:left w:val="nil"/>
              <w:bottom w:val="single" w:sz="4" w:space="0" w:color="auto"/>
              <w:right w:val="single" w:sz="4" w:space="0" w:color="auto"/>
            </w:tcBorders>
            <w:shd w:val="clear" w:color="auto" w:fill="auto"/>
            <w:hideMark/>
          </w:tcPr>
          <w:p w14:paraId="1AFE2F99"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Hodnota měřeného příkonu každého výstupního obvodu k návěstidlu v případě napájecího napětí návěstidel AC 40/42 V musí být nastavitelná od 4 W; hodnota musí být nastavitelná pro každý kanál (výstup) samostatně.</w:t>
            </w:r>
          </w:p>
        </w:tc>
        <w:tc>
          <w:tcPr>
            <w:tcW w:w="4764" w:type="dxa"/>
            <w:tcBorders>
              <w:top w:val="nil"/>
              <w:left w:val="nil"/>
              <w:bottom w:val="single" w:sz="4" w:space="0" w:color="auto"/>
              <w:right w:val="single" w:sz="12" w:space="0" w:color="auto"/>
            </w:tcBorders>
            <w:shd w:val="clear" w:color="auto" w:fill="auto"/>
            <w:hideMark/>
          </w:tcPr>
          <w:p w14:paraId="42EC7653" w14:textId="77777777" w:rsidR="009F499D" w:rsidRPr="009F499D" w:rsidRDefault="009F499D" w:rsidP="004A63FF">
            <w:pPr>
              <w:widowControl/>
              <w:autoSpaceDE/>
              <w:autoSpaceDN/>
              <w:rPr>
                <w:rFonts w:eastAsia="Times New Roman"/>
                <w:color w:val="000000"/>
              </w:rPr>
            </w:pPr>
            <w:r w:rsidRPr="00C703FE">
              <w:rPr>
                <w:rFonts w:eastAsia="Times New Roman"/>
                <w:color w:val="000000"/>
              </w:rPr>
              <w:t>Účastník převede, jakým způsobem pracuje SW pro nastavování příkonů jednotlivých kanálů – tzn. jaké hodnoty je možné pro jednotlivé kanály nastavit. Po odpojení kteréhokoliv světelného pole musí řadič vyhodnotit chybu a přejít do poruchového</w:t>
            </w:r>
            <w:r w:rsidRPr="00C703FE">
              <w:rPr>
                <w:rFonts w:eastAsia="Times New Roman"/>
                <w:color w:val="000000"/>
              </w:rPr>
              <w:br/>
              <w:t>režimu.</w:t>
            </w:r>
          </w:p>
          <w:p w14:paraId="2C54B350" w14:textId="584DFCEA"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646F08A2" w14:textId="77777777" w:rsidTr="00C703FE">
        <w:trPr>
          <w:trHeight w:val="7248"/>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03A9DABC" w14:textId="7ED40D05" w:rsidR="009F499D" w:rsidRPr="00C703FE" w:rsidRDefault="009F499D" w:rsidP="004A63FF">
            <w:pPr>
              <w:widowControl/>
              <w:autoSpaceDE/>
              <w:autoSpaceDN/>
              <w:rPr>
                <w:rFonts w:eastAsia="Times New Roman"/>
                <w:color w:val="000000"/>
              </w:rPr>
            </w:pPr>
            <w:r w:rsidRPr="00C703FE">
              <w:rPr>
                <w:rFonts w:eastAsia="Times New Roman"/>
                <w:color w:val="000000"/>
              </w:rPr>
              <w:t>2.</w:t>
            </w:r>
            <w:r w:rsidR="004E0E8E">
              <w:rPr>
                <w:rFonts w:eastAsia="Times New Roman"/>
                <w:color w:val="000000"/>
              </w:rPr>
              <w:br/>
            </w:r>
            <w:r w:rsidRPr="00C703FE">
              <w:rPr>
                <w:rFonts w:eastAsia="Times New Roman"/>
                <w:color w:val="000000"/>
              </w:rPr>
              <w:t>Křižovatka 2</w:t>
            </w:r>
            <w:r w:rsidR="004E0E8E">
              <w:rPr>
                <w:rFonts w:eastAsia="Times New Roman"/>
                <w:color w:val="000000"/>
              </w:rPr>
              <w:t>,</w:t>
            </w:r>
            <w:r w:rsidR="004E0E8E">
              <w:rPr>
                <w:rFonts w:eastAsia="Times New Roman"/>
                <w:color w:val="000000"/>
              </w:rPr>
              <w:br/>
              <w:t>dispečink</w:t>
            </w:r>
          </w:p>
        </w:tc>
        <w:tc>
          <w:tcPr>
            <w:tcW w:w="3544" w:type="dxa"/>
            <w:tcBorders>
              <w:top w:val="single" w:sz="4" w:space="0" w:color="auto"/>
              <w:left w:val="nil"/>
              <w:bottom w:val="single" w:sz="4" w:space="0" w:color="auto"/>
              <w:right w:val="single" w:sz="4" w:space="0" w:color="auto"/>
            </w:tcBorders>
            <w:shd w:val="clear" w:color="auto" w:fill="auto"/>
            <w:hideMark/>
          </w:tcPr>
          <w:p w14:paraId="26391F1D"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 xml:space="preserve">Zobrazení typu poruchy SSZ (minimální rozsah je odlišení poruchy řadiče od poruchy venkovní výstroje). Porucha na venkovní výstroji musí být rozlišena na přerušení </w:t>
            </w:r>
            <w:proofErr w:type="spellStart"/>
            <w:r w:rsidRPr="00C703FE">
              <w:rPr>
                <w:rFonts w:eastAsia="Times New Roman"/>
                <w:color w:val="000000"/>
              </w:rPr>
              <w:t>proudookruhu</w:t>
            </w:r>
            <w:proofErr w:type="spellEnd"/>
            <w:r w:rsidRPr="00C703FE">
              <w:rPr>
                <w:rFonts w:eastAsia="Times New Roman"/>
                <w:color w:val="000000"/>
              </w:rPr>
              <w:t xml:space="preserve"> návěstidla nebo parazitní napětí na vodičích vedoucích k návěstidlům).</w:t>
            </w:r>
          </w:p>
        </w:tc>
        <w:tc>
          <w:tcPr>
            <w:tcW w:w="4764" w:type="dxa"/>
            <w:tcBorders>
              <w:top w:val="single" w:sz="4" w:space="0" w:color="auto"/>
              <w:left w:val="nil"/>
              <w:bottom w:val="single" w:sz="4" w:space="0" w:color="auto"/>
              <w:right w:val="single" w:sz="12" w:space="0" w:color="auto"/>
            </w:tcBorders>
            <w:shd w:val="clear" w:color="auto" w:fill="auto"/>
            <w:hideMark/>
          </w:tcPr>
          <w:p w14:paraId="7AA3488D" w14:textId="28047007"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Účastník použije přepálenou pojistku obvodu/ů návěstidla/el (pokud je řadič používá) – řadič musí vyhodnotit poruchu a přejít do poruchového režimu. Informace o konkrétním typu poruchy musí být znázorněna na on-line připojeném PC.</w:t>
            </w:r>
            <w:r w:rsidRPr="00C703FE">
              <w:rPr>
                <w:rFonts w:eastAsia="Times New Roman"/>
                <w:color w:val="000000"/>
              </w:rPr>
              <w:br/>
              <w:t xml:space="preserve">- V běžném provozu se přeruší proudový okruh určeného světelného </w:t>
            </w:r>
            <w:proofErr w:type="gramStart"/>
            <w:r w:rsidRPr="00C703FE">
              <w:rPr>
                <w:rFonts w:eastAsia="Times New Roman"/>
                <w:color w:val="000000"/>
              </w:rPr>
              <w:t>signálu - řadič</w:t>
            </w:r>
            <w:proofErr w:type="gramEnd"/>
            <w:r w:rsidRPr="00C703FE">
              <w:rPr>
                <w:rFonts w:eastAsia="Times New Roman"/>
                <w:color w:val="000000"/>
              </w:rPr>
              <w:t xml:space="preserve"> musí vyhodnotit poruchu a přejít do poruchového režimu. Informace o konkrétním typu poruchy musí být znázorněna na on-line připojeném PC.</w:t>
            </w:r>
            <w:r w:rsidRPr="00C703FE">
              <w:rPr>
                <w:rFonts w:eastAsia="Times New Roman"/>
                <w:color w:val="000000"/>
              </w:rPr>
              <w:br/>
              <w:t xml:space="preserve">- V běžném provozu se přivede parazitní napětí na obvody určeného světelného </w:t>
            </w:r>
            <w:proofErr w:type="gramStart"/>
            <w:r w:rsidRPr="00C703FE">
              <w:rPr>
                <w:rFonts w:eastAsia="Times New Roman"/>
                <w:color w:val="000000"/>
              </w:rPr>
              <w:t>signálu - řadič</w:t>
            </w:r>
            <w:proofErr w:type="gramEnd"/>
            <w:r w:rsidRPr="00C703FE">
              <w:rPr>
                <w:rFonts w:eastAsia="Times New Roman"/>
                <w:color w:val="000000"/>
              </w:rPr>
              <w:t xml:space="preserve"> musí vyhodnotit poruchu a přejít do poruchového režimu. Informace o konkrétním typu poruchy musí být znázorněna na on-line připojeném PC.</w:t>
            </w:r>
            <w:r w:rsidRPr="00C703FE">
              <w:rPr>
                <w:rFonts w:eastAsia="Times New Roman"/>
                <w:color w:val="000000"/>
              </w:rPr>
              <w:br/>
              <w:t>- Veškeré informace o typech poruchy musí být uloženy s časovou značkou v elektronickém deníku řadiče</w:t>
            </w:r>
            <w:r w:rsidRPr="00C703FE">
              <w:rPr>
                <w:rFonts w:eastAsia="Times New Roman"/>
                <w:color w:val="000000"/>
              </w:rPr>
              <w:br/>
              <w:t>- Informace, o jaký druh poruchy</w:t>
            </w:r>
            <w:r w:rsidRPr="00C703FE">
              <w:rPr>
                <w:rFonts w:eastAsia="Times New Roman"/>
                <w:color w:val="000000"/>
              </w:rPr>
              <w:br/>
              <w:t xml:space="preserve">se jedná, musí být zjistitelná i </w:t>
            </w:r>
            <w:r>
              <w:rPr>
                <w:rFonts w:eastAsia="Times New Roman"/>
                <w:color w:val="000000"/>
              </w:rPr>
              <w:t>prostře</w:t>
            </w:r>
            <w:r w:rsidR="004E0E8E">
              <w:rPr>
                <w:rFonts w:eastAsia="Times New Roman"/>
                <w:color w:val="000000"/>
              </w:rPr>
              <w:t>d</w:t>
            </w:r>
            <w:r>
              <w:rPr>
                <w:rFonts w:eastAsia="Times New Roman"/>
                <w:color w:val="000000"/>
              </w:rPr>
              <w:t>nictvím dispečinku</w:t>
            </w:r>
            <w:r w:rsidRPr="00C703FE">
              <w:rPr>
                <w:rFonts w:eastAsia="Times New Roman"/>
                <w:color w:val="000000"/>
              </w:rPr>
              <w:t>.</w:t>
            </w:r>
          </w:p>
          <w:p w14:paraId="48724FDF" w14:textId="31CF5958"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7FC20CDD" w14:textId="77777777" w:rsidTr="00C703FE">
        <w:trPr>
          <w:trHeight w:val="5760"/>
        </w:trPr>
        <w:tc>
          <w:tcPr>
            <w:tcW w:w="1686" w:type="dxa"/>
            <w:tcBorders>
              <w:top w:val="nil"/>
              <w:left w:val="single" w:sz="12" w:space="0" w:color="auto"/>
              <w:bottom w:val="single" w:sz="4" w:space="0" w:color="auto"/>
              <w:right w:val="single" w:sz="4" w:space="0" w:color="auto"/>
            </w:tcBorders>
            <w:shd w:val="clear" w:color="auto" w:fill="auto"/>
            <w:hideMark/>
          </w:tcPr>
          <w:p w14:paraId="12AB1AE7" w14:textId="416C7FCA" w:rsidR="009F499D" w:rsidRPr="00C703FE" w:rsidRDefault="009F499D" w:rsidP="004A63FF">
            <w:pPr>
              <w:widowControl/>
              <w:autoSpaceDE/>
              <w:autoSpaceDN/>
              <w:rPr>
                <w:rFonts w:eastAsia="Times New Roman"/>
                <w:color w:val="000000"/>
              </w:rPr>
            </w:pPr>
            <w:r w:rsidRPr="00C703FE">
              <w:rPr>
                <w:rFonts w:eastAsia="Times New Roman"/>
                <w:color w:val="000000"/>
              </w:rPr>
              <w:lastRenderedPageBreak/>
              <w:t>3.</w:t>
            </w:r>
            <w:r w:rsidR="004E0E8E">
              <w:rPr>
                <w:rFonts w:eastAsia="Times New Roman"/>
                <w:color w:val="000000"/>
              </w:rPr>
              <w:br/>
            </w:r>
            <w:r w:rsidRPr="00C703FE">
              <w:rPr>
                <w:rFonts w:eastAsia="Times New Roman"/>
                <w:color w:val="000000"/>
              </w:rPr>
              <w:t>Křižovatka 2</w:t>
            </w:r>
            <w:r w:rsidR="004E0E8E">
              <w:rPr>
                <w:rFonts w:eastAsia="Times New Roman"/>
                <w:color w:val="000000"/>
              </w:rPr>
              <w:t>,</w:t>
            </w:r>
            <w:r w:rsidR="004E0E8E">
              <w:rPr>
                <w:rFonts w:eastAsia="Times New Roman"/>
                <w:color w:val="000000"/>
              </w:rPr>
              <w:br/>
              <w:t>dispečink</w:t>
            </w:r>
          </w:p>
        </w:tc>
        <w:tc>
          <w:tcPr>
            <w:tcW w:w="3544" w:type="dxa"/>
            <w:tcBorders>
              <w:top w:val="nil"/>
              <w:left w:val="nil"/>
              <w:bottom w:val="single" w:sz="4" w:space="0" w:color="auto"/>
              <w:right w:val="single" w:sz="4" w:space="0" w:color="auto"/>
            </w:tcBorders>
            <w:shd w:val="clear" w:color="auto" w:fill="auto"/>
            <w:hideMark/>
          </w:tcPr>
          <w:p w14:paraId="4933C08C" w14:textId="7A6F5241" w:rsidR="009F499D" w:rsidRPr="00C703FE" w:rsidRDefault="009F499D" w:rsidP="004A63FF">
            <w:pPr>
              <w:widowControl/>
              <w:autoSpaceDE/>
              <w:autoSpaceDN/>
              <w:rPr>
                <w:rFonts w:eastAsia="Times New Roman"/>
                <w:color w:val="000000"/>
              </w:rPr>
            </w:pPr>
            <w:r w:rsidRPr="00C703FE">
              <w:rPr>
                <w:rFonts w:eastAsia="Times New Roman"/>
                <w:color w:val="000000"/>
              </w:rPr>
              <w:t>Systém musí mít schopnost nastavení minimálně 4 hasičských</w:t>
            </w:r>
            <w:r w:rsidRPr="00C703FE">
              <w:rPr>
                <w:rFonts w:eastAsia="Times New Roman"/>
                <w:color w:val="000000"/>
              </w:rPr>
              <w:br/>
              <w:t xml:space="preserve">tras, a to jak při použití OBU, </w:t>
            </w:r>
            <w:proofErr w:type="gramStart"/>
            <w:r w:rsidRPr="00C703FE">
              <w:rPr>
                <w:rFonts w:eastAsia="Times New Roman"/>
                <w:color w:val="000000"/>
              </w:rPr>
              <w:t>tak  z</w:t>
            </w:r>
            <w:proofErr w:type="gramEnd"/>
            <w:r w:rsidRPr="00C703FE">
              <w:rPr>
                <w:rFonts w:eastAsia="Times New Roman"/>
                <w:color w:val="000000"/>
              </w:rPr>
              <w:t xml:space="preserve"> </w:t>
            </w:r>
            <w:r w:rsidR="004E0E8E">
              <w:rPr>
                <w:rFonts w:eastAsia="Times New Roman"/>
                <w:color w:val="000000"/>
              </w:rPr>
              <w:t>Dispečinku SSZ</w:t>
            </w:r>
            <w:r w:rsidRPr="00C703FE">
              <w:rPr>
                <w:rFonts w:eastAsia="Times New Roman"/>
                <w:color w:val="000000"/>
              </w:rPr>
              <w:t>.</w:t>
            </w:r>
          </w:p>
        </w:tc>
        <w:tc>
          <w:tcPr>
            <w:tcW w:w="4764" w:type="dxa"/>
            <w:tcBorders>
              <w:top w:val="nil"/>
              <w:left w:val="nil"/>
              <w:bottom w:val="single" w:sz="4" w:space="0" w:color="auto"/>
              <w:right w:val="single" w:sz="12" w:space="0" w:color="auto"/>
            </w:tcBorders>
            <w:shd w:val="clear" w:color="auto" w:fill="auto"/>
            <w:hideMark/>
          </w:tcPr>
          <w:p w14:paraId="7B3A5591" w14:textId="1BB37AB5"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-Reakci SSZ na požadavky od externího zařízení předvede účastník pomocí vlastního servisního vozidla vybaveného vlastní OBU pro simulovaný průjezd vozidla IZS – řadič musí udělit signál Volno pro stanovený směr jízdy.</w:t>
            </w:r>
            <w:r w:rsidRPr="00C703FE">
              <w:rPr>
                <w:rFonts w:eastAsia="Times New Roman"/>
                <w:color w:val="000000"/>
              </w:rPr>
              <w:br/>
              <w:t xml:space="preserve">- Účastník </w:t>
            </w:r>
            <w:r w:rsidR="004E0E8E">
              <w:rPr>
                <w:rFonts w:eastAsia="Times New Roman"/>
                <w:color w:val="000000"/>
              </w:rPr>
              <w:t xml:space="preserve">z dispečinku </w:t>
            </w:r>
            <w:r w:rsidRPr="00C703FE">
              <w:rPr>
                <w:rFonts w:eastAsia="Times New Roman"/>
                <w:color w:val="000000"/>
              </w:rPr>
              <w:t>spustí předem nadefinovanou trasu vedoucí přes obě SSZ tak, aby byla vidět schopnost systému pracovat s časovým posunem pro vyvolání tras na jednotlivých SSZ, včetně možnosti zadání různých délek jednotlivých tras.</w:t>
            </w:r>
            <w:r w:rsidRPr="00C703FE">
              <w:rPr>
                <w:rFonts w:eastAsia="Times New Roman"/>
                <w:color w:val="000000"/>
              </w:rPr>
              <w:br/>
              <w:t>- Na připojeném PC předvede účastník zobrazení informace o aktivaci a trvání konkrétní trasy (číslo, název, popis). Po skončení prokáže uložení těchto údajů (čas zahájení trasy, číslo či název trasy, čas ukončení trasy) do elektronického deníku pro možnost stanovení její délky ve vteřinách.</w:t>
            </w:r>
          </w:p>
          <w:p w14:paraId="69A1D054" w14:textId="7A7525DC"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331512D5" w14:textId="77777777" w:rsidTr="00C703FE">
        <w:trPr>
          <w:trHeight w:val="5760"/>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52747F22" w14:textId="1EE25733" w:rsidR="009F499D" w:rsidRPr="00C703FE" w:rsidRDefault="009F499D" w:rsidP="004A63FF">
            <w:pPr>
              <w:widowControl/>
              <w:autoSpaceDE/>
              <w:autoSpaceDN/>
              <w:rPr>
                <w:rFonts w:eastAsia="Times New Roman"/>
                <w:color w:val="000000"/>
              </w:rPr>
            </w:pPr>
            <w:r w:rsidRPr="00C703FE">
              <w:rPr>
                <w:rFonts w:eastAsia="Times New Roman"/>
                <w:color w:val="000000"/>
              </w:rPr>
              <w:t>4.</w:t>
            </w:r>
            <w:r w:rsidR="00826EAF">
              <w:rPr>
                <w:rFonts w:eastAsia="Times New Roman"/>
                <w:color w:val="000000"/>
              </w:rPr>
              <w:br/>
            </w:r>
            <w:r w:rsidRPr="00C703FE">
              <w:rPr>
                <w:rFonts w:eastAsia="Times New Roman"/>
                <w:color w:val="000000"/>
              </w:rPr>
              <w:t>Křižovatka2</w:t>
            </w:r>
            <w:r w:rsidR="004E0E8E">
              <w:rPr>
                <w:rFonts w:eastAsia="Times New Roman"/>
                <w:color w:val="000000"/>
              </w:rPr>
              <w:t>,</w:t>
            </w:r>
            <w:r w:rsidR="004E0E8E">
              <w:rPr>
                <w:rFonts w:eastAsia="Times New Roman"/>
                <w:color w:val="000000"/>
              </w:rPr>
              <w:br/>
              <w:t>dispečink</w:t>
            </w:r>
          </w:p>
        </w:tc>
        <w:tc>
          <w:tcPr>
            <w:tcW w:w="3544" w:type="dxa"/>
            <w:tcBorders>
              <w:top w:val="single" w:sz="4" w:space="0" w:color="auto"/>
              <w:left w:val="nil"/>
              <w:bottom w:val="single" w:sz="4" w:space="0" w:color="auto"/>
              <w:right w:val="single" w:sz="4" w:space="0" w:color="auto"/>
            </w:tcBorders>
            <w:shd w:val="clear" w:color="auto" w:fill="auto"/>
            <w:hideMark/>
          </w:tcPr>
          <w:p w14:paraId="5A3E1723" w14:textId="371AC0B4" w:rsidR="009F499D" w:rsidRPr="00C703FE" w:rsidRDefault="009F499D" w:rsidP="004A63FF">
            <w:pPr>
              <w:widowControl/>
              <w:autoSpaceDE/>
              <w:autoSpaceDN/>
              <w:rPr>
                <w:rFonts w:eastAsia="Times New Roman"/>
                <w:color w:val="000000"/>
              </w:rPr>
            </w:pPr>
            <w:r w:rsidRPr="00C703FE">
              <w:rPr>
                <w:rFonts w:eastAsia="Times New Roman"/>
                <w:color w:val="000000"/>
              </w:rPr>
              <w:t>Řadič musí</w:t>
            </w:r>
            <w:r w:rsidR="009E6C74">
              <w:rPr>
                <w:rFonts w:eastAsia="Times New Roman"/>
                <w:color w:val="000000"/>
              </w:rPr>
              <w:t xml:space="preserve"> umožňovat použití světelných zdrojů LED 40/</w:t>
            </w:r>
            <w:proofErr w:type="gramStart"/>
            <w:r w:rsidR="009E6C74">
              <w:rPr>
                <w:rFonts w:eastAsia="Times New Roman"/>
                <w:color w:val="000000"/>
              </w:rPr>
              <w:t>42V</w:t>
            </w:r>
            <w:proofErr w:type="gramEnd"/>
            <w:r w:rsidR="009E6C74">
              <w:rPr>
                <w:rFonts w:eastAsia="Times New Roman"/>
                <w:color w:val="000000"/>
              </w:rPr>
              <w:t xml:space="preserve"> a musí disponovat funkcí stmívání</w:t>
            </w:r>
            <w:r w:rsidRPr="00C703FE">
              <w:rPr>
                <w:rFonts w:eastAsia="Times New Roman"/>
                <w:color w:val="000000"/>
              </w:rPr>
              <w:t xml:space="preserve"> </w:t>
            </w:r>
            <w:r w:rsidR="009E6C74">
              <w:rPr>
                <w:rFonts w:eastAsia="Times New Roman"/>
                <w:color w:val="000000"/>
              </w:rPr>
              <w:t>těchto světelných zdrojů</w:t>
            </w:r>
            <w:r w:rsidRPr="00C703FE">
              <w:rPr>
                <w:rFonts w:eastAsia="Times New Roman"/>
                <w:color w:val="000000"/>
              </w:rPr>
              <w:t xml:space="preserve">. </w:t>
            </w:r>
            <w:r w:rsidR="00826EAF">
              <w:rPr>
                <w:rFonts w:eastAsia="Times New Roman"/>
                <w:color w:val="000000"/>
              </w:rPr>
              <w:t>Stmívání musí být nastavitelné kteroukoliv z uvedených možností: dle reálného času, dle provozního stavu veřejného osvětlení, dle západu a východu slunce na základě zeměpisné polohy</w:t>
            </w:r>
          </w:p>
        </w:tc>
        <w:tc>
          <w:tcPr>
            <w:tcW w:w="4764" w:type="dxa"/>
            <w:tcBorders>
              <w:top w:val="single" w:sz="4" w:space="0" w:color="auto"/>
              <w:left w:val="nil"/>
              <w:bottom w:val="single" w:sz="4" w:space="0" w:color="auto"/>
              <w:right w:val="single" w:sz="12" w:space="0" w:color="auto"/>
            </w:tcBorders>
            <w:shd w:val="clear" w:color="auto" w:fill="auto"/>
            <w:hideMark/>
          </w:tcPr>
          <w:p w14:paraId="2B8BAF95" w14:textId="185F7AE1" w:rsidR="009E6C74" w:rsidRDefault="009E6C74" w:rsidP="004A63FF">
            <w:pPr>
              <w:widowControl/>
              <w:autoSpaceDE/>
              <w:autoSpaceDN/>
              <w:rPr>
                <w:rFonts w:eastAsia="Times New Roman"/>
                <w:color w:val="000000"/>
              </w:rPr>
            </w:pPr>
            <w:r>
              <w:rPr>
                <w:rFonts w:eastAsia="Times New Roman"/>
                <w:color w:val="000000"/>
              </w:rPr>
              <w:t>Schopnost použití světelných zdrojů požadovaných parametrů účastník předvede připojením k výstroji křižovatky 2.</w:t>
            </w:r>
          </w:p>
          <w:p w14:paraId="23FF8D1A" w14:textId="413DA608"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Stmívání </w:t>
            </w:r>
            <w:r w:rsidR="009E6C74">
              <w:rPr>
                <w:rFonts w:eastAsia="Times New Roman"/>
                <w:color w:val="000000"/>
              </w:rPr>
              <w:t xml:space="preserve">dle </w:t>
            </w:r>
            <w:r w:rsidRPr="00C703FE">
              <w:rPr>
                <w:rFonts w:eastAsia="Times New Roman"/>
                <w:color w:val="000000"/>
              </w:rPr>
              <w:t>reálného času účastník předvede tak, že řadič naprogramuje na určitou dobu, v níž dojde k vizuálně ověřitelnému ztlumení svitu návěstidel.</w:t>
            </w:r>
            <w:r w:rsidRPr="00C703FE">
              <w:rPr>
                <w:rFonts w:eastAsia="Times New Roman"/>
                <w:color w:val="000000"/>
              </w:rPr>
              <w:br/>
            </w:r>
            <w:r w:rsidR="009E6C74" w:rsidRPr="00137132">
              <w:rPr>
                <w:rFonts w:eastAsia="Times New Roman"/>
                <w:color w:val="000000"/>
              </w:rPr>
              <w:t xml:space="preserve">- Stmívání </w:t>
            </w:r>
            <w:r w:rsidR="009E6C74">
              <w:rPr>
                <w:rFonts w:eastAsia="Times New Roman"/>
                <w:color w:val="000000"/>
              </w:rPr>
              <w:t>dle</w:t>
            </w:r>
            <w:r w:rsidR="00D24FCC">
              <w:rPr>
                <w:rFonts w:eastAsia="Times New Roman"/>
                <w:color w:val="000000"/>
              </w:rPr>
              <w:t xml:space="preserve"> </w:t>
            </w:r>
            <w:r w:rsidR="009E6C74" w:rsidRPr="00137132">
              <w:rPr>
                <w:rFonts w:eastAsia="Times New Roman"/>
                <w:color w:val="000000"/>
              </w:rPr>
              <w:t>stavu VO předvede účastník tak, že naprogramuje řadič pro reakci na propojení příslušných svorek, na něž se připojí informace od VO.</w:t>
            </w:r>
            <w:r w:rsidR="009E6C74" w:rsidRPr="00137132">
              <w:rPr>
                <w:rFonts w:eastAsia="Times New Roman"/>
                <w:color w:val="000000"/>
              </w:rPr>
              <w:br/>
            </w:r>
            <w:r w:rsidRPr="00C703FE">
              <w:rPr>
                <w:rFonts w:eastAsia="Times New Roman"/>
                <w:color w:val="000000"/>
              </w:rPr>
              <w:t xml:space="preserve">- Stmívání </w:t>
            </w:r>
            <w:r w:rsidR="009E6C74">
              <w:rPr>
                <w:rFonts w:eastAsia="Times New Roman"/>
                <w:color w:val="000000"/>
              </w:rPr>
              <w:t>dle</w:t>
            </w:r>
            <w:r w:rsidR="007F7607">
              <w:rPr>
                <w:rFonts w:eastAsia="Times New Roman"/>
                <w:color w:val="000000"/>
              </w:rPr>
              <w:t xml:space="preserve"> </w:t>
            </w:r>
            <w:r w:rsidRPr="00C703FE">
              <w:rPr>
                <w:rFonts w:eastAsia="Times New Roman"/>
                <w:color w:val="000000"/>
              </w:rPr>
              <w:t>zeměpisné polohy předvede účastník tak, že naprogramuje do řadiče zeměpisnou šířku a délku města Třebíč, z níž SW určí čas východu a západu slunce pro daný kalendářní den.</w:t>
            </w:r>
            <w:r w:rsidRPr="00C703FE">
              <w:rPr>
                <w:rFonts w:eastAsia="Times New Roman"/>
                <w:color w:val="000000"/>
              </w:rPr>
              <w:br/>
              <w:t>- Na připojeném PC musí být informace o tom, že SSZ je ve ztlumeném stavu. V provozním deníku musí být zobrazeny časové údaje o okamžiku ztlumení návěstidel a přepnutí do plného svitu.</w:t>
            </w:r>
            <w:r w:rsidRPr="00C703FE">
              <w:rPr>
                <w:rFonts w:eastAsia="Times New Roman"/>
                <w:color w:val="000000"/>
              </w:rPr>
              <w:br/>
              <w:t>- Stav o ztlumení musí být zjistitelný i z</w:t>
            </w:r>
            <w:r w:rsidR="009E6C74">
              <w:rPr>
                <w:rFonts w:eastAsia="Times New Roman"/>
                <w:color w:val="000000"/>
              </w:rPr>
              <w:t xml:space="preserve"> dispečinku</w:t>
            </w:r>
            <w:r w:rsidRPr="00C703FE">
              <w:rPr>
                <w:rFonts w:eastAsia="Times New Roman"/>
                <w:color w:val="000000"/>
              </w:rPr>
              <w:t>.</w:t>
            </w:r>
          </w:p>
          <w:p w14:paraId="7DEE1E80" w14:textId="01F80C61"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64B175B8" w14:textId="77777777" w:rsidTr="00C703FE">
        <w:trPr>
          <w:trHeight w:val="3456"/>
        </w:trPr>
        <w:tc>
          <w:tcPr>
            <w:tcW w:w="1686" w:type="dxa"/>
            <w:tcBorders>
              <w:top w:val="nil"/>
              <w:left w:val="single" w:sz="12" w:space="0" w:color="auto"/>
              <w:bottom w:val="single" w:sz="4" w:space="0" w:color="auto"/>
              <w:right w:val="single" w:sz="4" w:space="0" w:color="auto"/>
            </w:tcBorders>
            <w:shd w:val="clear" w:color="auto" w:fill="auto"/>
            <w:hideMark/>
          </w:tcPr>
          <w:p w14:paraId="4A803272" w14:textId="4CF3684F" w:rsidR="009F499D" w:rsidRPr="00C703FE" w:rsidRDefault="009F499D" w:rsidP="004A63FF">
            <w:pPr>
              <w:widowControl/>
              <w:autoSpaceDE/>
              <w:autoSpaceDN/>
              <w:rPr>
                <w:rFonts w:eastAsia="Times New Roman"/>
                <w:color w:val="000000"/>
              </w:rPr>
            </w:pPr>
            <w:r w:rsidRPr="00C703FE">
              <w:rPr>
                <w:rFonts w:eastAsia="Times New Roman"/>
                <w:color w:val="000000"/>
              </w:rPr>
              <w:lastRenderedPageBreak/>
              <w:t>5.</w:t>
            </w:r>
            <w:r w:rsidR="009E7500">
              <w:rPr>
                <w:rFonts w:eastAsia="Times New Roman"/>
                <w:color w:val="000000"/>
              </w:rPr>
              <w:br/>
            </w:r>
            <w:r w:rsidRPr="00C703FE">
              <w:rPr>
                <w:rFonts w:eastAsia="Times New Roman"/>
                <w:color w:val="000000"/>
              </w:rPr>
              <w:t>Křižovatka 2</w:t>
            </w:r>
            <w:r w:rsidR="009E7500">
              <w:rPr>
                <w:rFonts w:eastAsia="Times New Roman"/>
                <w:color w:val="000000"/>
              </w:rPr>
              <w:t>,</w:t>
            </w:r>
            <w:r w:rsidRPr="00C703FE">
              <w:rPr>
                <w:rFonts w:eastAsia="Times New Roman"/>
                <w:color w:val="000000"/>
              </w:rPr>
              <w:t xml:space="preserve"> Křižovatka 1</w:t>
            </w:r>
            <w:r w:rsidR="009E7500">
              <w:rPr>
                <w:rFonts w:eastAsia="Times New Roman"/>
                <w:color w:val="000000"/>
              </w:rPr>
              <w:t>,</w:t>
            </w:r>
            <w:r w:rsidR="004B2F9E">
              <w:rPr>
                <w:rFonts w:eastAsia="Times New Roman"/>
                <w:color w:val="000000"/>
              </w:rPr>
              <w:t xml:space="preserve"> </w:t>
            </w:r>
            <w:r w:rsidR="009E7500">
              <w:rPr>
                <w:rFonts w:eastAsia="Times New Roman"/>
                <w:color w:val="000000"/>
              </w:rPr>
              <w:t>dispečink</w:t>
            </w:r>
          </w:p>
        </w:tc>
        <w:tc>
          <w:tcPr>
            <w:tcW w:w="3544" w:type="dxa"/>
            <w:tcBorders>
              <w:top w:val="nil"/>
              <w:left w:val="nil"/>
              <w:bottom w:val="single" w:sz="4" w:space="0" w:color="auto"/>
              <w:right w:val="single" w:sz="4" w:space="0" w:color="auto"/>
            </w:tcBorders>
            <w:shd w:val="clear" w:color="auto" w:fill="auto"/>
            <w:hideMark/>
          </w:tcPr>
          <w:p w14:paraId="331C1AAE" w14:textId="56B619EE" w:rsidR="009F499D" w:rsidRPr="00C703FE" w:rsidRDefault="009F499D" w:rsidP="007F7607">
            <w:pPr>
              <w:widowControl/>
              <w:autoSpaceDE/>
              <w:autoSpaceDN/>
              <w:rPr>
                <w:rFonts w:eastAsia="Times New Roman"/>
                <w:color w:val="000000"/>
              </w:rPr>
            </w:pPr>
            <w:r w:rsidRPr="00C703FE">
              <w:rPr>
                <w:rFonts w:eastAsia="Times New Roman"/>
                <w:color w:val="000000"/>
              </w:rPr>
              <w:t>V případě koordinovaného tahu, kdy jsou řadiče propojeny koordinačním kabelem (metalickým nebo optickým), řadiče spolu musí vzájemně komunikovat. Systém musí být schopen ovládání celého tahu jedním (nadřízeným) řadičem.</w:t>
            </w:r>
          </w:p>
        </w:tc>
        <w:tc>
          <w:tcPr>
            <w:tcW w:w="4764" w:type="dxa"/>
            <w:tcBorders>
              <w:top w:val="nil"/>
              <w:left w:val="nil"/>
              <w:bottom w:val="single" w:sz="4" w:space="0" w:color="auto"/>
              <w:right w:val="single" w:sz="12" w:space="0" w:color="auto"/>
            </w:tcBorders>
            <w:shd w:val="clear" w:color="auto" w:fill="auto"/>
            <w:hideMark/>
          </w:tcPr>
          <w:p w14:paraId="63D9D242" w14:textId="335AD806" w:rsidR="009F499D" w:rsidRDefault="00506105" w:rsidP="004A63FF">
            <w:pPr>
              <w:widowControl/>
              <w:autoSpaceDE/>
              <w:autoSpaceDN/>
              <w:rPr>
                <w:rFonts w:eastAsia="Times New Roman"/>
                <w:color w:val="000000"/>
              </w:rPr>
            </w:pPr>
            <w:r>
              <w:rPr>
                <w:rFonts w:eastAsia="Times New Roman"/>
                <w:color w:val="000000"/>
              </w:rPr>
              <w:t>-</w:t>
            </w:r>
            <w:r w:rsidR="009F499D" w:rsidRPr="00C703FE">
              <w:rPr>
                <w:rFonts w:eastAsia="Times New Roman"/>
                <w:color w:val="000000"/>
              </w:rPr>
              <w:t> </w:t>
            </w:r>
            <w:r w:rsidR="001D4D7C">
              <w:rPr>
                <w:rFonts w:eastAsia="Times New Roman"/>
                <w:color w:val="000000"/>
              </w:rPr>
              <w:t xml:space="preserve">V rámci simulovaného koordinovaného tahu uchazeč předvede řízení </w:t>
            </w:r>
            <w:r>
              <w:rPr>
                <w:rFonts w:eastAsia="Times New Roman"/>
                <w:color w:val="000000"/>
              </w:rPr>
              <w:t xml:space="preserve">pomocí PC </w:t>
            </w:r>
            <w:r w:rsidR="001D4D7C">
              <w:rPr>
                <w:rFonts w:eastAsia="Times New Roman"/>
                <w:color w:val="000000"/>
              </w:rPr>
              <w:t xml:space="preserve">z jednoho místa formou </w:t>
            </w:r>
            <w:r>
              <w:rPr>
                <w:rFonts w:eastAsia="Times New Roman"/>
                <w:color w:val="000000"/>
              </w:rPr>
              <w:t xml:space="preserve">odesílání </w:t>
            </w:r>
            <w:r w:rsidR="001D4D7C">
              <w:rPr>
                <w:rFonts w:eastAsia="Times New Roman"/>
                <w:color w:val="000000"/>
              </w:rPr>
              <w:t>požadavků</w:t>
            </w:r>
            <w:r w:rsidR="007F7607">
              <w:rPr>
                <w:rFonts w:eastAsia="Times New Roman"/>
                <w:color w:val="000000"/>
              </w:rPr>
              <w:t xml:space="preserve"> do nadřízeného řadiče</w:t>
            </w:r>
            <w:r w:rsidR="001D4D7C">
              <w:rPr>
                <w:rFonts w:eastAsia="Times New Roman"/>
                <w:color w:val="000000"/>
              </w:rPr>
              <w:t xml:space="preserve"> pro přechod </w:t>
            </w:r>
            <w:r>
              <w:rPr>
                <w:rFonts w:eastAsia="Times New Roman"/>
                <w:color w:val="000000"/>
              </w:rPr>
              <w:t xml:space="preserve">koordinovaného tahu </w:t>
            </w:r>
            <w:r w:rsidR="001D4D7C">
              <w:rPr>
                <w:rFonts w:eastAsia="Times New Roman"/>
                <w:color w:val="000000"/>
              </w:rPr>
              <w:t>do jednotli</w:t>
            </w:r>
            <w:r>
              <w:rPr>
                <w:rFonts w:eastAsia="Times New Roman"/>
                <w:color w:val="000000"/>
              </w:rPr>
              <w:t>vých signálních plánů a KŽ (kmitavá žlutá), všechny řadiče koordinovaného tahu musí přejít do požadovaného stavu.</w:t>
            </w:r>
          </w:p>
          <w:p w14:paraId="014239D6" w14:textId="779C7428" w:rsidR="00506105" w:rsidRPr="00C703FE" w:rsidRDefault="00506105" w:rsidP="004A63FF">
            <w:pPr>
              <w:widowControl/>
              <w:autoSpaceDE/>
              <w:autoSpaceDN/>
              <w:rPr>
                <w:rFonts w:eastAsia="Times New Roman"/>
                <w:color w:val="000000"/>
              </w:rPr>
            </w:pPr>
            <w:r>
              <w:rPr>
                <w:rFonts w:eastAsia="Times New Roman"/>
                <w:color w:val="000000"/>
              </w:rPr>
              <w:t>- Na dispečinku musí být možnost ověřit provozní režimy řadičů koordinovaného tahu, resp. jejich shodu</w:t>
            </w:r>
          </w:p>
        </w:tc>
      </w:tr>
      <w:tr w:rsidR="009F499D" w:rsidRPr="009F499D" w14:paraId="361F7B7C" w14:textId="77777777" w:rsidTr="00C703FE">
        <w:trPr>
          <w:trHeight w:val="4320"/>
        </w:trPr>
        <w:tc>
          <w:tcPr>
            <w:tcW w:w="1686" w:type="dxa"/>
            <w:tcBorders>
              <w:top w:val="nil"/>
              <w:left w:val="single" w:sz="12" w:space="0" w:color="auto"/>
              <w:bottom w:val="single" w:sz="4" w:space="0" w:color="auto"/>
              <w:right w:val="single" w:sz="4" w:space="0" w:color="auto"/>
            </w:tcBorders>
            <w:shd w:val="clear" w:color="auto" w:fill="auto"/>
            <w:hideMark/>
          </w:tcPr>
          <w:p w14:paraId="06FE0FC8" w14:textId="6FED5E82" w:rsidR="009F499D" w:rsidRPr="00C703FE" w:rsidRDefault="009F499D" w:rsidP="004A63FF">
            <w:pPr>
              <w:widowControl/>
              <w:autoSpaceDE/>
              <w:autoSpaceDN/>
              <w:rPr>
                <w:rFonts w:eastAsia="Times New Roman"/>
                <w:color w:val="000000"/>
              </w:rPr>
            </w:pPr>
            <w:r w:rsidRPr="00C703FE">
              <w:rPr>
                <w:rFonts w:eastAsia="Times New Roman"/>
                <w:color w:val="000000"/>
              </w:rPr>
              <w:t>6.</w:t>
            </w:r>
            <w:r w:rsidR="006F475B">
              <w:rPr>
                <w:rFonts w:eastAsia="Times New Roman"/>
                <w:color w:val="000000"/>
              </w:rPr>
              <w:br/>
            </w:r>
            <w:r w:rsidRPr="00C703FE">
              <w:rPr>
                <w:rFonts w:eastAsia="Times New Roman"/>
                <w:color w:val="000000"/>
              </w:rPr>
              <w:t>Křižovatka 2</w:t>
            </w:r>
            <w:r w:rsidR="006F475B">
              <w:rPr>
                <w:rFonts w:eastAsia="Times New Roman"/>
                <w:color w:val="000000"/>
              </w:rPr>
              <w:t>,</w:t>
            </w:r>
            <w:r w:rsidR="006F475B">
              <w:rPr>
                <w:rFonts w:eastAsia="Times New Roman"/>
                <w:color w:val="000000"/>
              </w:rPr>
              <w:br/>
            </w:r>
            <w:r w:rsidRPr="00C703FE">
              <w:rPr>
                <w:rFonts w:eastAsia="Times New Roman"/>
                <w:color w:val="000000"/>
              </w:rPr>
              <w:t>Křižovatka 1</w:t>
            </w:r>
            <w:r w:rsidR="006F475B">
              <w:rPr>
                <w:rFonts w:eastAsia="Times New Roman"/>
                <w:color w:val="000000"/>
              </w:rPr>
              <w:t>,</w:t>
            </w:r>
            <w:r w:rsidR="006F475B">
              <w:rPr>
                <w:rFonts w:eastAsia="Times New Roman"/>
                <w:color w:val="000000"/>
              </w:rPr>
              <w:br/>
              <w:t>dispečink</w:t>
            </w:r>
          </w:p>
        </w:tc>
        <w:tc>
          <w:tcPr>
            <w:tcW w:w="3544" w:type="dxa"/>
            <w:tcBorders>
              <w:top w:val="nil"/>
              <w:left w:val="nil"/>
              <w:bottom w:val="single" w:sz="4" w:space="0" w:color="auto"/>
              <w:right w:val="single" w:sz="4" w:space="0" w:color="auto"/>
            </w:tcBorders>
            <w:shd w:val="clear" w:color="auto" w:fill="auto"/>
            <w:hideMark/>
          </w:tcPr>
          <w:p w14:paraId="5BB014DE" w14:textId="004FA1E2" w:rsidR="009F499D" w:rsidRPr="00C703FE" w:rsidRDefault="009F499D" w:rsidP="007F7607">
            <w:pPr>
              <w:widowControl/>
              <w:autoSpaceDE/>
              <w:autoSpaceDN/>
              <w:rPr>
                <w:rFonts w:eastAsia="Times New Roman"/>
                <w:color w:val="000000"/>
              </w:rPr>
            </w:pPr>
            <w:r w:rsidRPr="00C703FE">
              <w:rPr>
                <w:rFonts w:eastAsia="Times New Roman"/>
                <w:color w:val="000000"/>
              </w:rPr>
              <w:t>V případě koordinovaného tahu,</w:t>
            </w:r>
            <w:r w:rsidRPr="00C703FE">
              <w:rPr>
                <w:rFonts w:eastAsia="Times New Roman"/>
                <w:color w:val="000000"/>
              </w:rPr>
              <w:br/>
              <w:t>kdy jsou řadiče propojeny koordinačním kabelem (metalickým nebo optickým), řadiče spolu musí vzájemně komunikovat za účelem přenosu informací důležitých pro přenos míry preference MHD z různých směrů na jednotlivých křižovatkách (datová komunikace mezi řadiči musí být napřímo – nikoliv přes jakoukoliv nadřízenou úroveň).</w:t>
            </w:r>
          </w:p>
        </w:tc>
        <w:tc>
          <w:tcPr>
            <w:tcW w:w="4764" w:type="dxa"/>
            <w:tcBorders>
              <w:top w:val="nil"/>
              <w:left w:val="nil"/>
              <w:bottom w:val="single" w:sz="4" w:space="0" w:color="auto"/>
              <w:right w:val="single" w:sz="12" w:space="0" w:color="auto"/>
            </w:tcBorders>
            <w:shd w:val="clear" w:color="auto" w:fill="auto"/>
            <w:hideMark/>
          </w:tcPr>
          <w:p w14:paraId="5267E959" w14:textId="21D957EA" w:rsidR="009F499D" w:rsidRPr="009F499D" w:rsidRDefault="009F499D" w:rsidP="004A63FF">
            <w:pPr>
              <w:widowControl/>
              <w:autoSpaceDE/>
              <w:autoSpaceDN/>
              <w:rPr>
                <w:rFonts w:eastAsia="Times New Roman"/>
                <w:color w:val="000000"/>
              </w:rPr>
            </w:pPr>
            <w:r w:rsidRPr="00C703FE">
              <w:rPr>
                <w:rFonts w:eastAsia="Times New Roman"/>
                <w:color w:val="000000"/>
              </w:rPr>
              <w:t>Pro přenos předmětných</w:t>
            </w:r>
            <w:r w:rsidRPr="00C703FE">
              <w:rPr>
                <w:rFonts w:eastAsia="Times New Roman"/>
                <w:color w:val="000000"/>
              </w:rPr>
              <w:br/>
              <w:t>informací účastník propojí oba řadiče stejnou sériovou linkou jako pro koordinaci.</w:t>
            </w:r>
            <w:r w:rsidRPr="00C703FE">
              <w:rPr>
                <w:rFonts w:eastAsia="Times New Roman"/>
                <w:color w:val="000000"/>
              </w:rPr>
              <w:br/>
              <w:t>- Účastník předloží, které informace nezbytné pro dopravně závislé řízení</w:t>
            </w:r>
            <w:r w:rsidRPr="00C703FE">
              <w:rPr>
                <w:rFonts w:eastAsia="Times New Roman"/>
                <w:color w:val="000000"/>
              </w:rPr>
              <w:br/>
              <w:t>s preferencí MHD budou mezi řadiči přenášeny a jaká má být na ně reakce.</w:t>
            </w:r>
            <w:r w:rsidRPr="00C703FE">
              <w:rPr>
                <w:rFonts w:eastAsia="Times New Roman"/>
                <w:color w:val="000000"/>
              </w:rPr>
              <w:br/>
              <w:t>- Současně na PC připojeném</w:t>
            </w:r>
            <w:r w:rsidRPr="00C703FE">
              <w:rPr>
                <w:rFonts w:eastAsia="Times New Roman"/>
                <w:color w:val="000000"/>
              </w:rPr>
              <w:br/>
              <w:t>k druhému řadiči musí účastník předvést příjem těchto informací a předvede reakci na ně.</w:t>
            </w:r>
            <w:r w:rsidRPr="00C703FE">
              <w:rPr>
                <w:rFonts w:eastAsia="Times New Roman"/>
                <w:color w:val="000000"/>
              </w:rPr>
              <w:br/>
              <w:t>- Tyto informace a reakce na ně musí být předávány napřímo – nesmí vyžadovat existenci DÚ.</w:t>
            </w:r>
          </w:p>
          <w:p w14:paraId="3AC86D8D" w14:textId="18D22F29"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07747866" w14:textId="77777777" w:rsidTr="00C703FE">
        <w:trPr>
          <w:trHeight w:val="8088"/>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70D125E7" w14:textId="4D43431B" w:rsidR="009F499D" w:rsidRPr="00C703FE" w:rsidRDefault="009F499D" w:rsidP="004A63FF">
            <w:pPr>
              <w:widowControl/>
              <w:autoSpaceDE/>
              <w:autoSpaceDN/>
              <w:rPr>
                <w:rFonts w:eastAsia="Times New Roman"/>
                <w:color w:val="000000"/>
              </w:rPr>
            </w:pPr>
            <w:r w:rsidRPr="00C703FE">
              <w:rPr>
                <w:rFonts w:eastAsia="Times New Roman"/>
                <w:color w:val="000000"/>
              </w:rPr>
              <w:lastRenderedPageBreak/>
              <w:t>7.</w:t>
            </w:r>
            <w:r w:rsidR="006F475B">
              <w:rPr>
                <w:rFonts w:eastAsia="Times New Roman"/>
                <w:color w:val="000000"/>
              </w:rPr>
              <w:br/>
            </w:r>
            <w:r w:rsidRPr="00C703FE">
              <w:rPr>
                <w:rFonts w:eastAsia="Times New Roman"/>
                <w:color w:val="000000"/>
              </w:rPr>
              <w:t>Křižovatka 2</w:t>
            </w:r>
            <w:r w:rsidR="006F475B">
              <w:rPr>
                <w:rFonts w:eastAsia="Times New Roman"/>
                <w:color w:val="000000"/>
              </w:rPr>
              <w:t>,</w:t>
            </w:r>
            <w:r w:rsidR="006F475B">
              <w:rPr>
                <w:rFonts w:eastAsia="Times New Roman"/>
                <w:color w:val="000000"/>
              </w:rPr>
              <w:br/>
            </w:r>
            <w:r w:rsidRPr="00C703FE">
              <w:rPr>
                <w:rFonts w:eastAsia="Times New Roman"/>
                <w:color w:val="000000"/>
              </w:rPr>
              <w:t>Křižovatka 1</w:t>
            </w:r>
            <w:r w:rsidR="006F475B">
              <w:rPr>
                <w:rFonts w:eastAsia="Times New Roman"/>
                <w:color w:val="000000"/>
              </w:rPr>
              <w:t>.</w:t>
            </w:r>
            <w:r w:rsidR="006F475B">
              <w:rPr>
                <w:rFonts w:eastAsia="Times New Roman"/>
                <w:color w:val="000000"/>
              </w:rPr>
              <w:br/>
              <w:t>dispečink</w:t>
            </w:r>
          </w:p>
        </w:tc>
        <w:tc>
          <w:tcPr>
            <w:tcW w:w="3544" w:type="dxa"/>
            <w:tcBorders>
              <w:top w:val="single" w:sz="4" w:space="0" w:color="auto"/>
              <w:left w:val="nil"/>
              <w:bottom w:val="single" w:sz="4" w:space="0" w:color="auto"/>
              <w:right w:val="single" w:sz="4" w:space="0" w:color="auto"/>
            </w:tcBorders>
            <w:shd w:val="clear" w:color="auto" w:fill="auto"/>
            <w:hideMark/>
          </w:tcPr>
          <w:p w14:paraId="6E07641C" w14:textId="77777777" w:rsidR="009F499D" w:rsidRDefault="009F499D" w:rsidP="004A63FF">
            <w:pPr>
              <w:widowControl/>
              <w:autoSpaceDE/>
              <w:autoSpaceDN/>
              <w:rPr>
                <w:rFonts w:eastAsia="Times New Roman"/>
                <w:color w:val="000000"/>
              </w:rPr>
            </w:pPr>
            <w:r w:rsidRPr="00C703FE">
              <w:rPr>
                <w:rFonts w:eastAsia="Times New Roman"/>
                <w:color w:val="000000"/>
              </w:rPr>
              <w:t>Zobrazení právě probíhajícího signálního plánu formou pásového diagramu včetně zobrazení oblasti prodlužování u signálních skupin majících prodlužovací detektor (odlišným označením v pásu signální skupiny ve vazbě na číslo prodlužovacího kroku). Zobrazením oblasti prodlužování se rozumí, aby v pásovém diagramu u každé signální skupiny, která může v rámci dopravně závislého řízení prodloužit svůj signál Volno, bylo graficky jednoznačně odlišeno, do kterého okamžiku pásového diagramu trvá pasivní doba signálu Volno (ve své zadané délce nebo tím, že je závislá na nějaké jiné signální skupině) a od jakého okamžiku signální skupina aktivně prodlužuje od nějaké komponenty (detektor, zařízení pro komunikaci s vozy MHD v rámci preference). Současně se požaduje, aby v oblasti prodlužování signálu Volno byly taktéž graficky znázorněny jednotlivé úseky podle vazeb na parametry prodlužování (prodlužovací krok, obsazenost detektoru, délka kolony, velikost kongesce, kombinace parametrů).</w:t>
            </w:r>
          </w:p>
          <w:p w14:paraId="22A7F14D" w14:textId="686B0E10" w:rsidR="004B2F9E" w:rsidRPr="00C703FE" w:rsidRDefault="004B2F9E" w:rsidP="004A63FF">
            <w:pPr>
              <w:widowControl/>
              <w:autoSpaceDE/>
              <w:autoSpaceDN/>
              <w:rPr>
                <w:rFonts w:eastAsia="Times New Roman"/>
                <w:color w:val="000000"/>
              </w:rPr>
            </w:pPr>
          </w:p>
        </w:tc>
        <w:tc>
          <w:tcPr>
            <w:tcW w:w="4764" w:type="dxa"/>
            <w:tcBorders>
              <w:top w:val="single" w:sz="4" w:space="0" w:color="auto"/>
              <w:left w:val="nil"/>
              <w:bottom w:val="single" w:sz="4" w:space="0" w:color="auto"/>
              <w:right w:val="single" w:sz="12" w:space="0" w:color="auto"/>
            </w:tcBorders>
            <w:shd w:val="clear" w:color="auto" w:fill="auto"/>
            <w:hideMark/>
          </w:tcPr>
          <w:p w14:paraId="2142802C" w14:textId="6D98C898"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V on-line pásovém diagramu účastník předvede na příslušných signálních skupinách, jakým způsobem je znázorněna základní doba zelené, od jakého okamžiku je prodlužována detektorem/y, podle jakých podmínek a</w:t>
            </w:r>
            <w:r w:rsidRPr="00C703FE">
              <w:rPr>
                <w:rFonts w:eastAsia="Times New Roman"/>
                <w:color w:val="000000"/>
              </w:rPr>
              <w:br/>
              <w:t>v jakých délkách. Vysvětlí a předvede, která/é signální skupina/y ovlivňuje/í délku právě probíhající dopravní fáze a jakými parametry a jak jsou graficky v on-line pásovém diagramu znázorněny.</w:t>
            </w:r>
            <w:r w:rsidRPr="00C703FE">
              <w:rPr>
                <w:rFonts w:eastAsia="Times New Roman"/>
                <w:color w:val="000000"/>
              </w:rPr>
              <w:br/>
              <w:t>- Stejné informace musí být</w:t>
            </w:r>
            <w:r w:rsidR="00333828">
              <w:rPr>
                <w:rFonts w:eastAsia="Times New Roman"/>
                <w:color w:val="000000"/>
              </w:rPr>
              <w:t xml:space="preserve"> k dispozici i s využitím dispečinku</w:t>
            </w:r>
            <w:r w:rsidRPr="00C703FE">
              <w:rPr>
                <w:rFonts w:eastAsia="Times New Roman"/>
                <w:color w:val="000000"/>
              </w:rPr>
              <w:t xml:space="preserve"> dosažitelné i </w:t>
            </w:r>
            <w:r w:rsidR="007F7607">
              <w:rPr>
                <w:rFonts w:eastAsia="Times New Roman"/>
                <w:color w:val="000000"/>
              </w:rPr>
              <w:t>na dispečinku</w:t>
            </w:r>
            <w:r w:rsidRPr="00C703FE">
              <w:rPr>
                <w:rFonts w:eastAsia="Times New Roman"/>
                <w:color w:val="000000"/>
              </w:rPr>
              <w:t xml:space="preserve">, přičemž musí být ve stejném tvaru uloženy v paměti </w:t>
            </w:r>
            <w:r w:rsidR="007F7607">
              <w:rPr>
                <w:rFonts w:eastAsia="Times New Roman"/>
                <w:color w:val="000000"/>
              </w:rPr>
              <w:t>dispečinku</w:t>
            </w:r>
            <w:r w:rsidR="007F7607" w:rsidRPr="00C703FE">
              <w:rPr>
                <w:rFonts w:eastAsia="Times New Roman"/>
                <w:color w:val="000000"/>
              </w:rPr>
              <w:t xml:space="preserve"> </w:t>
            </w:r>
            <w:r w:rsidRPr="00C703FE">
              <w:rPr>
                <w:rFonts w:eastAsia="Times New Roman"/>
                <w:color w:val="000000"/>
              </w:rPr>
              <w:t>k pozdějšímu načtení.</w:t>
            </w:r>
            <w:r w:rsidRPr="00C703FE">
              <w:rPr>
                <w:rFonts w:eastAsia="Times New Roman"/>
                <w:color w:val="000000"/>
              </w:rPr>
              <w:br/>
            </w:r>
          </w:p>
          <w:p w14:paraId="109D8E9B" w14:textId="796B37A4"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73E7D84E" w14:textId="77777777" w:rsidTr="00C703FE">
        <w:trPr>
          <w:trHeight w:val="2401"/>
        </w:trPr>
        <w:tc>
          <w:tcPr>
            <w:tcW w:w="1686" w:type="dxa"/>
            <w:tcBorders>
              <w:top w:val="nil"/>
              <w:left w:val="single" w:sz="12" w:space="0" w:color="auto"/>
              <w:bottom w:val="single" w:sz="4" w:space="0" w:color="auto"/>
              <w:right w:val="single" w:sz="4" w:space="0" w:color="auto"/>
            </w:tcBorders>
            <w:shd w:val="clear" w:color="auto" w:fill="auto"/>
            <w:hideMark/>
          </w:tcPr>
          <w:p w14:paraId="1A3B9B5A" w14:textId="52C587B6" w:rsidR="009F499D" w:rsidRPr="00C703FE" w:rsidRDefault="009F499D" w:rsidP="004A63FF">
            <w:pPr>
              <w:widowControl/>
              <w:autoSpaceDE/>
              <w:autoSpaceDN/>
              <w:rPr>
                <w:rFonts w:eastAsia="Times New Roman"/>
                <w:color w:val="000000"/>
              </w:rPr>
            </w:pPr>
            <w:r w:rsidRPr="00C703FE">
              <w:rPr>
                <w:rFonts w:eastAsia="Times New Roman"/>
                <w:color w:val="000000"/>
              </w:rPr>
              <w:t>8.</w:t>
            </w:r>
            <w:r w:rsidR="006F475B">
              <w:rPr>
                <w:rFonts w:eastAsia="Times New Roman"/>
                <w:color w:val="000000"/>
              </w:rPr>
              <w:br/>
            </w:r>
            <w:r w:rsidRPr="00C703FE">
              <w:rPr>
                <w:rFonts w:eastAsia="Times New Roman"/>
                <w:color w:val="000000"/>
              </w:rPr>
              <w:t>Křižovatka 2</w:t>
            </w:r>
            <w:r w:rsidR="006F475B">
              <w:rPr>
                <w:rFonts w:eastAsia="Times New Roman"/>
                <w:color w:val="000000"/>
              </w:rPr>
              <w:t>,</w:t>
            </w:r>
            <w:r w:rsidR="006F475B">
              <w:rPr>
                <w:rFonts w:eastAsia="Times New Roman"/>
                <w:color w:val="000000"/>
              </w:rPr>
              <w:br/>
              <w:t>dispečink</w:t>
            </w:r>
          </w:p>
        </w:tc>
        <w:tc>
          <w:tcPr>
            <w:tcW w:w="3544" w:type="dxa"/>
            <w:tcBorders>
              <w:top w:val="nil"/>
              <w:left w:val="nil"/>
              <w:bottom w:val="single" w:sz="4" w:space="0" w:color="auto"/>
              <w:right w:val="single" w:sz="4" w:space="0" w:color="auto"/>
            </w:tcBorders>
            <w:shd w:val="clear" w:color="auto" w:fill="auto"/>
            <w:hideMark/>
          </w:tcPr>
          <w:p w14:paraId="7BC38B4E"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 xml:space="preserve">Zobrazení časového údaje, za jak dlouho dojde k </w:t>
            </w:r>
            <w:proofErr w:type="spellStart"/>
            <w:r w:rsidRPr="00C703FE">
              <w:rPr>
                <w:rFonts w:eastAsia="Times New Roman"/>
                <w:color w:val="000000"/>
              </w:rPr>
              <w:t>zasynchronizování</w:t>
            </w:r>
            <w:proofErr w:type="spellEnd"/>
            <w:r w:rsidRPr="00C703FE">
              <w:rPr>
                <w:rFonts w:eastAsia="Times New Roman"/>
                <w:color w:val="000000"/>
              </w:rPr>
              <w:t xml:space="preserve"> časové osy signálních plánů po zapnutí SSZ nebo po přepnutí signálních plánů (velikostí tzv. Offsetu)</w:t>
            </w:r>
          </w:p>
        </w:tc>
        <w:tc>
          <w:tcPr>
            <w:tcW w:w="4764" w:type="dxa"/>
            <w:tcBorders>
              <w:top w:val="nil"/>
              <w:left w:val="nil"/>
              <w:bottom w:val="single" w:sz="4" w:space="0" w:color="auto"/>
              <w:right w:val="single" w:sz="12" w:space="0" w:color="auto"/>
            </w:tcBorders>
            <w:shd w:val="clear" w:color="auto" w:fill="auto"/>
            <w:hideMark/>
          </w:tcPr>
          <w:p w14:paraId="7633BB0A" w14:textId="78ECE17E"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Účastník z připojeného PC přepne koordinovaný signální plán a </w:t>
            </w:r>
            <w:r w:rsidR="006F475B">
              <w:rPr>
                <w:rFonts w:eastAsia="Times New Roman"/>
                <w:color w:val="000000"/>
              </w:rPr>
              <w:t>předvede</w:t>
            </w:r>
            <w:r w:rsidRPr="00C703FE">
              <w:rPr>
                <w:rFonts w:eastAsia="Times New Roman"/>
                <w:color w:val="000000"/>
              </w:rPr>
              <w:t xml:space="preserve">, podle jakých údajů na monitoru lze zjistit, za jak dlouho dojde k </w:t>
            </w:r>
            <w:proofErr w:type="spellStart"/>
            <w:r w:rsidRPr="00C703FE">
              <w:rPr>
                <w:rFonts w:eastAsia="Times New Roman"/>
                <w:color w:val="000000"/>
              </w:rPr>
              <w:t>zesynchronizování</w:t>
            </w:r>
            <w:proofErr w:type="spellEnd"/>
            <w:r w:rsidRPr="00C703FE">
              <w:rPr>
                <w:rFonts w:eastAsia="Times New Roman"/>
                <w:color w:val="000000"/>
              </w:rPr>
              <w:t xml:space="preserve"> časové osy právě probíhajícího signálního plánu a jak lze průkazně ověřit, že došlo k </w:t>
            </w:r>
            <w:proofErr w:type="spellStart"/>
            <w:r w:rsidRPr="00C703FE">
              <w:rPr>
                <w:rFonts w:eastAsia="Times New Roman"/>
                <w:color w:val="000000"/>
              </w:rPr>
              <w:t>zasynchronizování</w:t>
            </w:r>
            <w:proofErr w:type="spellEnd"/>
            <w:r w:rsidRPr="00C703FE">
              <w:rPr>
                <w:rFonts w:eastAsia="Times New Roman"/>
                <w:color w:val="000000"/>
              </w:rPr>
              <w:t xml:space="preserve">. Tyto stavy musí být zjistitelné i na </w:t>
            </w:r>
            <w:r w:rsidR="006F475B">
              <w:rPr>
                <w:rFonts w:eastAsia="Times New Roman"/>
                <w:color w:val="000000"/>
              </w:rPr>
              <w:t>dispečinku</w:t>
            </w:r>
            <w:r w:rsidRPr="00C703FE">
              <w:rPr>
                <w:rFonts w:eastAsia="Times New Roman"/>
                <w:color w:val="000000"/>
              </w:rPr>
              <w:t>.</w:t>
            </w:r>
          </w:p>
          <w:p w14:paraId="5D99E4B5" w14:textId="6D050F95"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2FAC9A8C" w14:textId="77777777" w:rsidTr="00C703FE">
        <w:trPr>
          <w:trHeight w:val="3744"/>
        </w:trPr>
        <w:tc>
          <w:tcPr>
            <w:tcW w:w="1686" w:type="dxa"/>
            <w:tcBorders>
              <w:top w:val="nil"/>
              <w:left w:val="single" w:sz="12" w:space="0" w:color="auto"/>
              <w:bottom w:val="single" w:sz="4" w:space="0" w:color="auto"/>
              <w:right w:val="single" w:sz="4" w:space="0" w:color="auto"/>
            </w:tcBorders>
            <w:shd w:val="clear" w:color="auto" w:fill="auto"/>
            <w:hideMark/>
          </w:tcPr>
          <w:p w14:paraId="20621F66" w14:textId="18F8F8AE" w:rsidR="009F499D" w:rsidRPr="00C703FE" w:rsidRDefault="009F499D" w:rsidP="004A63FF">
            <w:pPr>
              <w:widowControl/>
              <w:autoSpaceDE/>
              <w:autoSpaceDN/>
              <w:rPr>
                <w:rFonts w:eastAsia="Times New Roman"/>
                <w:color w:val="000000"/>
              </w:rPr>
            </w:pPr>
            <w:r w:rsidRPr="00C703FE">
              <w:rPr>
                <w:rFonts w:eastAsia="Times New Roman"/>
                <w:color w:val="000000"/>
              </w:rPr>
              <w:t>9.</w:t>
            </w:r>
            <w:r w:rsidR="006F475B">
              <w:rPr>
                <w:rFonts w:eastAsia="Times New Roman"/>
                <w:color w:val="000000"/>
              </w:rPr>
              <w:br/>
            </w:r>
            <w:r w:rsidRPr="00C703FE">
              <w:rPr>
                <w:rFonts w:eastAsia="Times New Roman"/>
                <w:color w:val="000000"/>
              </w:rPr>
              <w:t>Křižovatka 2</w:t>
            </w:r>
            <w:r w:rsidR="006F475B">
              <w:rPr>
                <w:rFonts w:eastAsia="Times New Roman"/>
                <w:color w:val="000000"/>
              </w:rPr>
              <w:t>,</w:t>
            </w:r>
            <w:r w:rsidR="006F475B">
              <w:rPr>
                <w:rFonts w:eastAsia="Times New Roman"/>
                <w:color w:val="000000"/>
              </w:rPr>
              <w:br/>
            </w:r>
            <w:r w:rsidRPr="00C703FE">
              <w:rPr>
                <w:rFonts w:eastAsia="Times New Roman"/>
                <w:color w:val="000000"/>
              </w:rPr>
              <w:t>Křižovatka 1</w:t>
            </w:r>
            <w:r w:rsidR="006F475B">
              <w:rPr>
                <w:rFonts w:eastAsia="Times New Roman"/>
                <w:color w:val="000000"/>
              </w:rPr>
              <w:t>,</w:t>
            </w:r>
            <w:r w:rsidR="006F475B">
              <w:rPr>
                <w:rFonts w:eastAsia="Times New Roman"/>
                <w:color w:val="000000"/>
              </w:rPr>
              <w:br/>
              <w:t>dispečink</w:t>
            </w:r>
          </w:p>
        </w:tc>
        <w:tc>
          <w:tcPr>
            <w:tcW w:w="3544" w:type="dxa"/>
            <w:tcBorders>
              <w:top w:val="nil"/>
              <w:left w:val="nil"/>
              <w:bottom w:val="single" w:sz="4" w:space="0" w:color="auto"/>
              <w:right w:val="single" w:sz="4" w:space="0" w:color="auto"/>
            </w:tcBorders>
            <w:shd w:val="clear" w:color="auto" w:fill="auto"/>
            <w:hideMark/>
          </w:tcPr>
          <w:p w14:paraId="6F5B57A8"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Načtení dopravních intenzit ze všech do řadiče připojených detektorů.</w:t>
            </w:r>
          </w:p>
        </w:tc>
        <w:tc>
          <w:tcPr>
            <w:tcW w:w="4764" w:type="dxa"/>
            <w:tcBorders>
              <w:top w:val="nil"/>
              <w:left w:val="nil"/>
              <w:bottom w:val="single" w:sz="4" w:space="0" w:color="auto"/>
              <w:right w:val="single" w:sz="12" w:space="0" w:color="auto"/>
            </w:tcBorders>
            <w:shd w:val="clear" w:color="auto" w:fill="auto"/>
            <w:hideMark/>
          </w:tcPr>
          <w:p w14:paraId="2EEF7F98" w14:textId="1D5DB6C7"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Účastník načte intenzity ze všech k řadiči připojených detektorů a předvede jejich převod do programu Microsoft Excel.</w:t>
            </w:r>
            <w:r w:rsidRPr="00C703FE">
              <w:rPr>
                <w:rFonts w:eastAsia="Times New Roman"/>
                <w:color w:val="000000"/>
              </w:rPr>
              <w:br/>
              <w:t>- Jednotlivé časové úseky (od 1 vteřiny, např. 1 minuta, 5 minut, 10 minut, ale max. 15 minut) musí být stále stejné a jednotlivé časové úseky musí v každém jejich součtu tvořit celou hodinu a začít vždy v celou hodinu.</w:t>
            </w:r>
            <w:r w:rsidRPr="00C703FE">
              <w:rPr>
                <w:rFonts w:eastAsia="Times New Roman"/>
                <w:color w:val="000000"/>
              </w:rPr>
              <w:br/>
            </w:r>
            <w:r w:rsidR="009E567A">
              <w:rPr>
                <w:rFonts w:eastAsia="Times New Roman"/>
                <w:color w:val="000000"/>
              </w:rPr>
              <w:t>Načtení dopravních intenzit v uvedené podobě musí být možné jak z lokálně připojeného PC, tak z dispečinku.</w:t>
            </w:r>
          </w:p>
          <w:p w14:paraId="656A0772" w14:textId="1A7FABD3"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272983DC" w14:textId="77777777" w:rsidTr="00C703FE">
        <w:trPr>
          <w:trHeight w:val="3456"/>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0BB1C98D" w14:textId="69443F36" w:rsidR="009F499D" w:rsidRPr="00C703FE" w:rsidRDefault="009F499D" w:rsidP="004A63FF">
            <w:pPr>
              <w:widowControl/>
              <w:autoSpaceDE/>
              <w:autoSpaceDN/>
              <w:rPr>
                <w:rFonts w:eastAsia="Times New Roman"/>
                <w:color w:val="000000"/>
              </w:rPr>
            </w:pPr>
            <w:r w:rsidRPr="00C703FE">
              <w:rPr>
                <w:rFonts w:eastAsia="Times New Roman"/>
                <w:color w:val="000000"/>
              </w:rPr>
              <w:lastRenderedPageBreak/>
              <w:t>10.</w:t>
            </w:r>
            <w:r w:rsidR="007201E3">
              <w:rPr>
                <w:rFonts w:eastAsia="Times New Roman"/>
                <w:color w:val="000000"/>
              </w:rPr>
              <w:br/>
            </w:r>
            <w:r w:rsidRPr="00C703FE">
              <w:rPr>
                <w:rFonts w:eastAsia="Times New Roman"/>
                <w:color w:val="000000"/>
              </w:rPr>
              <w:t>Křižovatka 2</w:t>
            </w:r>
            <w:r w:rsidR="00E744DF">
              <w:rPr>
                <w:rFonts w:eastAsia="Times New Roman"/>
                <w:color w:val="000000"/>
              </w:rPr>
              <w:t>, dispečink</w:t>
            </w:r>
          </w:p>
        </w:tc>
        <w:tc>
          <w:tcPr>
            <w:tcW w:w="3544" w:type="dxa"/>
            <w:tcBorders>
              <w:top w:val="single" w:sz="4" w:space="0" w:color="auto"/>
              <w:left w:val="nil"/>
              <w:bottom w:val="single" w:sz="4" w:space="0" w:color="auto"/>
              <w:right w:val="single" w:sz="4" w:space="0" w:color="auto"/>
            </w:tcBorders>
            <w:shd w:val="clear" w:color="auto" w:fill="auto"/>
            <w:hideMark/>
          </w:tcPr>
          <w:p w14:paraId="3E8DCDC9"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Načtení elektronického provozního deníku, do něhož jsou ukládány všechny provozní údaje s možností filtrace záznamů (servisní, provozní, poruchová). V případě připojení externího zařízení pro zajišťování preferenčních průjezdů vozidlům s právem přednosti v jízdě musí být uloženy čísla tras včetně dob jejich trvání a zobrazení poruchy a ztráty napájení externích zařízení napájených z řadiče a jeho opětného obnovení.</w:t>
            </w:r>
          </w:p>
        </w:tc>
        <w:tc>
          <w:tcPr>
            <w:tcW w:w="4764" w:type="dxa"/>
            <w:tcBorders>
              <w:top w:val="single" w:sz="4" w:space="0" w:color="auto"/>
              <w:left w:val="nil"/>
              <w:bottom w:val="single" w:sz="4" w:space="0" w:color="auto"/>
              <w:right w:val="single" w:sz="12" w:space="0" w:color="auto"/>
            </w:tcBorders>
            <w:shd w:val="clear" w:color="auto" w:fill="auto"/>
            <w:hideMark/>
          </w:tcPr>
          <w:p w14:paraId="71B47F44" w14:textId="0E050198" w:rsidR="009F499D" w:rsidRPr="009F499D" w:rsidRDefault="009F499D" w:rsidP="004A63FF">
            <w:pPr>
              <w:widowControl/>
              <w:autoSpaceDE/>
              <w:autoSpaceDN/>
              <w:rPr>
                <w:rFonts w:eastAsia="Times New Roman"/>
                <w:color w:val="000000"/>
              </w:rPr>
            </w:pPr>
            <w:r w:rsidRPr="00C703FE">
              <w:rPr>
                <w:rFonts w:eastAsia="Times New Roman"/>
                <w:color w:val="000000"/>
              </w:rPr>
              <w:t>Účastník předvede načtení veškerých informací uložených v paměti řadiče do</w:t>
            </w:r>
            <w:r w:rsidR="00994193">
              <w:rPr>
                <w:rFonts w:eastAsia="Times New Roman"/>
                <w:color w:val="000000"/>
              </w:rPr>
              <w:t xml:space="preserve"> </w:t>
            </w:r>
            <w:r w:rsidRPr="00C703FE">
              <w:rPr>
                <w:rFonts w:eastAsia="Times New Roman"/>
                <w:color w:val="000000"/>
              </w:rPr>
              <w:t>on-line připojeného PC</w:t>
            </w:r>
            <w:r w:rsidR="00E744DF">
              <w:rPr>
                <w:rFonts w:eastAsia="Times New Roman"/>
                <w:color w:val="000000"/>
              </w:rPr>
              <w:t xml:space="preserve">, jejich načtení a zobrazení na dispečinku, </w:t>
            </w:r>
            <w:r w:rsidRPr="00C703FE">
              <w:rPr>
                <w:rFonts w:eastAsia="Times New Roman"/>
                <w:color w:val="000000"/>
              </w:rPr>
              <w:t xml:space="preserve">a </w:t>
            </w:r>
            <w:r w:rsidR="00E744DF">
              <w:rPr>
                <w:rFonts w:eastAsia="Times New Roman"/>
                <w:color w:val="000000"/>
              </w:rPr>
              <w:t xml:space="preserve">jejich </w:t>
            </w:r>
            <w:r w:rsidRPr="00C703FE">
              <w:rPr>
                <w:rFonts w:eastAsia="Times New Roman"/>
                <w:color w:val="000000"/>
              </w:rPr>
              <w:t xml:space="preserve">převod do </w:t>
            </w:r>
            <w:r w:rsidR="00E744DF">
              <w:rPr>
                <w:rFonts w:eastAsia="Times New Roman"/>
                <w:color w:val="000000"/>
              </w:rPr>
              <w:t xml:space="preserve">datového </w:t>
            </w:r>
            <w:r w:rsidRPr="00C703FE">
              <w:rPr>
                <w:rFonts w:eastAsia="Times New Roman"/>
                <w:color w:val="000000"/>
              </w:rPr>
              <w:t xml:space="preserve">formátu čitelného běžnými </w:t>
            </w:r>
            <w:r w:rsidR="00E744DF">
              <w:rPr>
                <w:rFonts w:eastAsia="Times New Roman"/>
                <w:color w:val="000000"/>
              </w:rPr>
              <w:t xml:space="preserve">softwarovými </w:t>
            </w:r>
            <w:r w:rsidRPr="00C703FE">
              <w:rPr>
                <w:rFonts w:eastAsia="Times New Roman"/>
                <w:color w:val="000000"/>
              </w:rPr>
              <w:t>prostředky. Dále předvede možnost filtrování uložených informací podle typu událostí.</w:t>
            </w:r>
          </w:p>
          <w:p w14:paraId="1ABEDCCE" w14:textId="0C74A397"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E744DF" w:rsidRPr="009F499D" w14:paraId="1DBE6609" w14:textId="77777777" w:rsidTr="00C703FE">
        <w:trPr>
          <w:trHeight w:val="6506"/>
        </w:trPr>
        <w:tc>
          <w:tcPr>
            <w:tcW w:w="1686" w:type="dxa"/>
            <w:tcBorders>
              <w:top w:val="nil"/>
              <w:left w:val="single" w:sz="12" w:space="0" w:color="auto"/>
              <w:bottom w:val="single" w:sz="4" w:space="0" w:color="auto"/>
              <w:right w:val="single" w:sz="4" w:space="0" w:color="auto"/>
            </w:tcBorders>
            <w:shd w:val="clear" w:color="auto" w:fill="auto"/>
            <w:hideMark/>
          </w:tcPr>
          <w:p w14:paraId="7EB44B29" w14:textId="7481B109" w:rsidR="00E744DF" w:rsidRPr="00C703FE" w:rsidRDefault="00E744DF" w:rsidP="004A63FF">
            <w:pPr>
              <w:widowControl/>
              <w:autoSpaceDE/>
              <w:autoSpaceDN/>
              <w:rPr>
                <w:rFonts w:eastAsia="Times New Roman"/>
                <w:color w:val="000000"/>
              </w:rPr>
            </w:pPr>
            <w:r w:rsidRPr="00C703FE">
              <w:rPr>
                <w:rFonts w:eastAsia="Times New Roman"/>
                <w:color w:val="000000"/>
              </w:rPr>
              <w:t>11.</w:t>
            </w:r>
            <w:r w:rsidR="00214FE2">
              <w:rPr>
                <w:rFonts w:eastAsia="Times New Roman"/>
                <w:color w:val="000000"/>
              </w:rPr>
              <w:br/>
            </w:r>
            <w:r w:rsidRPr="00C703FE">
              <w:rPr>
                <w:rFonts w:eastAsia="Times New Roman"/>
                <w:color w:val="000000"/>
              </w:rPr>
              <w:t>Křižovatka 2</w:t>
            </w:r>
            <w:r w:rsidR="00214FE2">
              <w:rPr>
                <w:rFonts w:eastAsia="Times New Roman"/>
                <w:color w:val="000000"/>
              </w:rPr>
              <w:t>,</w:t>
            </w:r>
            <w:r w:rsidR="00214FE2">
              <w:rPr>
                <w:rFonts w:eastAsia="Times New Roman"/>
                <w:color w:val="000000"/>
              </w:rPr>
              <w:br/>
            </w:r>
            <w:r w:rsidRPr="00C703FE">
              <w:rPr>
                <w:rFonts w:eastAsia="Times New Roman"/>
                <w:color w:val="000000"/>
              </w:rPr>
              <w:t>Křižovatka 1</w:t>
            </w:r>
            <w:r w:rsidR="00214FE2">
              <w:rPr>
                <w:rFonts w:eastAsia="Times New Roman"/>
                <w:color w:val="000000"/>
              </w:rPr>
              <w:t>,</w:t>
            </w:r>
            <w:r w:rsidR="00214FE2">
              <w:rPr>
                <w:rFonts w:eastAsia="Times New Roman"/>
                <w:color w:val="000000"/>
              </w:rPr>
              <w:br/>
              <w:t>dispečink</w:t>
            </w:r>
          </w:p>
        </w:tc>
        <w:tc>
          <w:tcPr>
            <w:tcW w:w="3544" w:type="dxa"/>
            <w:tcBorders>
              <w:top w:val="nil"/>
              <w:left w:val="single" w:sz="4" w:space="0" w:color="auto"/>
              <w:bottom w:val="single" w:sz="4" w:space="0" w:color="auto"/>
              <w:right w:val="single" w:sz="4" w:space="0" w:color="auto"/>
            </w:tcBorders>
            <w:shd w:val="clear" w:color="auto" w:fill="auto"/>
            <w:hideMark/>
          </w:tcPr>
          <w:p w14:paraId="65B46598" w14:textId="7765169A" w:rsidR="00E744DF" w:rsidRPr="00C703FE" w:rsidRDefault="00E744DF" w:rsidP="004A63FF">
            <w:pPr>
              <w:widowControl/>
              <w:autoSpaceDE/>
              <w:autoSpaceDN/>
              <w:rPr>
                <w:rFonts w:eastAsia="Times New Roman"/>
                <w:color w:val="000000"/>
              </w:rPr>
            </w:pPr>
            <w:r>
              <w:rPr>
                <w:rFonts w:eastAsia="Times New Roman"/>
                <w:color w:val="000000"/>
              </w:rPr>
              <w:t>Možnost kontroly funkce preference MHD (jejího vlivu na ostatní účastníky silničního provozu) v případě jejího uplatnění</w:t>
            </w:r>
            <w:r w:rsidR="005C5372">
              <w:rPr>
                <w:rFonts w:eastAsia="Times New Roman"/>
                <w:color w:val="000000"/>
              </w:rPr>
              <w:t xml:space="preserve"> s využitím jednoduchých a prokazatelných kontrolních mechanismů </w:t>
            </w:r>
            <w:r w:rsidR="005C5372" w:rsidRPr="00137132">
              <w:rPr>
                <w:rFonts w:eastAsia="Times New Roman"/>
                <w:color w:val="000000"/>
              </w:rPr>
              <w:t>např. pomocí fiktivních skupin se zobrazením jejich výběru do fází a oblastí jejich prodlužování ve smyslu požadavků v bodě 7)</w:t>
            </w:r>
          </w:p>
        </w:tc>
        <w:tc>
          <w:tcPr>
            <w:tcW w:w="4764" w:type="dxa"/>
            <w:tcBorders>
              <w:top w:val="nil"/>
              <w:left w:val="nil"/>
              <w:right w:val="single" w:sz="12" w:space="0" w:color="auto"/>
            </w:tcBorders>
            <w:shd w:val="clear" w:color="auto" w:fill="auto"/>
            <w:hideMark/>
          </w:tcPr>
          <w:p w14:paraId="10BB69E5" w14:textId="77777777" w:rsidR="00E744DF" w:rsidRPr="00E744DF" w:rsidRDefault="00E744DF" w:rsidP="004A63FF">
            <w:pPr>
              <w:widowControl/>
              <w:autoSpaceDE/>
              <w:autoSpaceDN/>
              <w:rPr>
                <w:rFonts w:eastAsia="Times New Roman"/>
                <w:color w:val="000000"/>
              </w:rPr>
            </w:pPr>
            <w:r w:rsidRPr="00C703FE">
              <w:rPr>
                <w:rFonts w:eastAsia="Times New Roman"/>
                <w:color w:val="000000"/>
              </w:rPr>
              <w:t>Účastník v on-line pásovém diagramu na lokálně připojeném PC předvede mechanizmy umožňující kontrolu reakcí dopravně závislého řízení na požadavky z vozů MHD – na přijetí příslušných paketů a reakce na ně (jedná se o rozšíření požadavku v bodě 7) požadujícího znázornění oblastí prodlužování. Z požadavků detektorů a z on-line signálního plánu musí být graficky jasně znázorněno, jak průběh a chování dopravní fáze ovlivnily zpracování požadavků na zajištění preferencí MHD.</w:t>
            </w:r>
          </w:p>
          <w:p w14:paraId="4E6320F0" w14:textId="6596B221" w:rsidR="00E744DF" w:rsidRPr="00E744DF" w:rsidRDefault="00E744DF" w:rsidP="004A63FF">
            <w:pPr>
              <w:widowControl/>
              <w:autoSpaceDE/>
              <w:autoSpaceDN/>
              <w:rPr>
                <w:rFonts w:eastAsia="Times New Roman"/>
                <w:color w:val="000000"/>
              </w:rPr>
            </w:pPr>
            <w:r w:rsidRPr="00C703FE">
              <w:rPr>
                <w:rFonts w:eastAsia="Times New Roman"/>
                <w:color w:val="000000"/>
              </w:rPr>
              <w:br/>
              <w:t>- Účastník předvede zobrazení informací přicházejících z vozů MHD potřebných pro zajištění preference MHD do řadiče. Zobrazené informace nesmí být formou žádných číselných kódů, ale musí být převedena na srozumitelné a jednoznačné české texty obsahující příslušné údaje.</w:t>
            </w:r>
            <w:r w:rsidRPr="00C703FE">
              <w:rPr>
                <w:rFonts w:eastAsia="Times New Roman"/>
                <w:color w:val="000000"/>
              </w:rPr>
              <w:br/>
              <w:t xml:space="preserve">- Stejné informace musí být dostupné na </w:t>
            </w:r>
            <w:r w:rsidR="005C5372">
              <w:rPr>
                <w:rFonts w:eastAsia="Times New Roman"/>
                <w:color w:val="000000"/>
              </w:rPr>
              <w:t>dispečinku</w:t>
            </w:r>
          </w:p>
          <w:p w14:paraId="2787BF30" w14:textId="613C8D81" w:rsidR="00E744DF" w:rsidRPr="00C703FE" w:rsidRDefault="00E744DF" w:rsidP="004A63FF">
            <w:pPr>
              <w:widowControl/>
              <w:autoSpaceDE/>
              <w:autoSpaceDN/>
              <w:jc w:val="center"/>
              <w:rPr>
                <w:rFonts w:eastAsia="Times New Roman"/>
                <w:color w:val="000000"/>
              </w:rPr>
            </w:pPr>
          </w:p>
        </w:tc>
      </w:tr>
      <w:tr w:rsidR="009F499D" w:rsidRPr="009F499D" w14:paraId="7DE9EF2F" w14:textId="77777777" w:rsidTr="00C703FE">
        <w:trPr>
          <w:trHeight w:val="5235"/>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4900CC0F" w14:textId="185828E5" w:rsidR="009F499D" w:rsidRPr="00C703FE" w:rsidRDefault="009F499D" w:rsidP="004A63FF">
            <w:pPr>
              <w:widowControl/>
              <w:autoSpaceDE/>
              <w:autoSpaceDN/>
              <w:rPr>
                <w:rFonts w:eastAsia="Times New Roman"/>
                <w:color w:val="000000"/>
              </w:rPr>
            </w:pPr>
            <w:r w:rsidRPr="00C703FE">
              <w:rPr>
                <w:rFonts w:eastAsia="Times New Roman"/>
                <w:color w:val="000000"/>
              </w:rPr>
              <w:lastRenderedPageBreak/>
              <w:t>12.</w:t>
            </w:r>
            <w:r w:rsidR="00214FE2">
              <w:rPr>
                <w:rFonts w:eastAsia="Times New Roman"/>
                <w:color w:val="000000"/>
              </w:rPr>
              <w:br/>
            </w:r>
            <w:r w:rsidRPr="00C703FE">
              <w:rPr>
                <w:rFonts w:eastAsia="Times New Roman"/>
                <w:color w:val="000000"/>
              </w:rPr>
              <w:t>Křižovatka 2</w:t>
            </w:r>
            <w:r w:rsidR="00214FE2">
              <w:rPr>
                <w:rFonts w:eastAsia="Times New Roman"/>
                <w:color w:val="000000"/>
              </w:rPr>
              <w:t>,</w:t>
            </w:r>
            <w:r w:rsidR="00214FE2">
              <w:rPr>
                <w:rFonts w:eastAsia="Times New Roman"/>
                <w:color w:val="000000"/>
              </w:rPr>
              <w:br/>
            </w:r>
            <w:r w:rsidRPr="00C703FE">
              <w:rPr>
                <w:rFonts w:eastAsia="Times New Roman"/>
                <w:color w:val="000000"/>
              </w:rPr>
              <w:t>Křižovatka 1</w:t>
            </w:r>
            <w:r w:rsidR="00214FE2">
              <w:rPr>
                <w:rFonts w:eastAsia="Times New Roman"/>
                <w:color w:val="000000"/>
              </w:rPr>
              <w:t>,</w:t>
            </w:r>
            <w:r w:rsidR="00214FE2">
              <w:rPr>
                <w:rFonts w:eastAsia="Times New Roman"/>
                <w:color w:val="000000"/>
              </w:rPr>
              <w:br/>
              <w:t>dispečink</w:t>
            </w:r>
          </w:p>
        </w:tc>
        <w:tc>
          <w:tcPr>
            <w:tcW w:w="3544" w:type="dxa"/>
            <w:tcBorders>
              <w:top w:val="single" w:sz="4" w:space="0" w:color="auto"/>
              <w:left w:val="nil"/>
              <w:bottom w:val="single" w:sz="4" w:space="0" w:color="auto"/>
              <w:right w:val="single" w:sz="4" w:space="0" w:color="auto"/>
            </w:tcBorders>
            <w:shd w:val="clear" w:color="auto" w:fill="auto"/>
            <w:hideMark/>
          </w:tcPr>
          <w:p w14:paraId="3EA13E94" w14:textId="1CE56104" w:rsidR="009F499D" w:rsidRPr="00C703FE" w:rsidRDefault="009F499D" w:rsidP="004A63FF">
            <w:pPr>
              <w:widowControl/>
              <w:autoSpaceDE/>
              <w:autoSpaceDN/>
              <w:rPr>
                <w:rFonts w:eastAsia="Times New Roman"/>
                <w:color w:val="000000"/>
              </w:rPr>
            </w:pPr>
            <w:r w:rsidRPr="00C703FE">
              <w:rPr>
                <w:rFonts w:eastAsia="Times New Roman"/>
                <w:color w:val="000000"/>
              </w:rPr>
              <w:t xml:space="preserve">Časová odezva od odeslání příkazu do všech připojených řadičů SSZ </w:t>
            </w:r>
            <w:r w:rsidR="00214FE2">
              <w:rPr>
                <w:rFonts w:eastAsia="Times New Roman"/>
                <w:color w:val="000000"/>
              </w:rPr>
              <w:t xml:space="preserve">z řídícího zařízení </w:t>
            </w:r>
            <w:r w:rsidRPr="00C703FE">
              <w:rPr>
                <w:rFonts w:eastAsia="Times New Roman"/>
                <w:color w:val="000000"/>
              </w:rPr>
              <w:t xml:space="preserve">do návratu hodnot z řadiče, tzn. časový rozdíl mezi informacemi v pásovém diagramu (vyjadřujícího signální obraz na jednotlivých signálních skupinách) a skutečným stavem na signálních skupinách venku na SSZ </w:t>
            </w:r>
            <w:r w:rsidR="005C5372">
              <w:rPr>
                <w:rFonts w:eastAsia="Times New Roman"/>
                <w:color w:val="000000"/>
              </w:rPr>
              <w:t>nesmí být delší než 2 sekundy</w:t>
            </w:r>
            <w:r w:rsidRPr="00C703FE">
              <w:rPr>
                <w:rFonts w:eastAsia="Times New Roman"/>
                <w:color w:val="000000"/>
              </w:rPr>
              <w:t xml:space="preserve"> u všech připojených a monitorovaných SSZ. Tato hodnota platí jak při lokálním připojení servisního PC, tak p</w:t>
            </w:r>
            <w:r w:rsidR="005C5372">
              <w:rPr>
                <w:rFonts w:eastAsia="Times New Roman"/>
                <w:color w:val="000000"/>
              </w:rPr>
              <w:t xml:space="preserve">ři </w:t>
            </w:r>
            <w:r w:rsidR="00C46767">
              <w:rPr>
                <w:rFonts w:eastAsia="Times New Roman"/>
                <w:color w:val="000000"/>
              </w:rPr>
              <w:t xml:space="preserve">případném </w:t>
            </w:r>
            <w:r w:rsidR="005C5372">
              <w:rPr>
                <w:rFonts w:eastAsia="Times New Roman"/>
                <w:color w:val="000000"/>
              </w:rPr>
              <w:t xml:space="preserve">využití nadřízené řídící </w:t>
            </w:r>
            <w:proofErr w:type="gramStart"/>
            <w:r w:rsidR="005C5372">
              <w:rPr>
                <w:rFonts w:eastAsia="Times New Roman"/>
                <w:color w:val="000000"/>
              </w:rPr>
              <w:t>technologie</w:t>
            </w:r>
            <w:r w:rsidR="00C46767">
              <w:rPr>
                <w:rFonts w:eastAsia="Times New Roman"/>
                <w:color w:val="000000"/>
              </w:rPr>
              <w:t>,</w:t>
            </w:r>
            <w:r w:rsidR="005C5372">
              <w:rPr>
                <w:rFonts w:eastAsia="Times New Roman"/>
                <w:color w:val="000000"/>
              </w:rPr>
              <w:t xml:space="preserve">  bez</w:t>
            </w:r>
            <w:proofErr w:type="gramEnd"/>
            <w:r w:rsidR="005C5372">
              <w:rPr>
                <w:rFonts w:eastAsia="Times New Roman"/>
                <w:color w:val="000000"/>
              </w:rPr>
              <w:t xml:space="preserve"> ohledu na použitý způsob komunikace</w:t>
            </w:r>
            <w:r w:rsidR="00214FE2">
              <w:rPr>
                <w:rFonts w:eastAsia="Times New Roman"/>
                <w:color w:val="000000"/>
              </w:rPr>
              <w:t xml:space="preserve"> mezi komponentami SSZ.</w:t>
            </w:r>
          </w:p>
        </w:tc>
        <w:tc>
          <w:tcPr>
            <w:tcW w:w="4764" w:type="dxa"/>
            <w:tcBorders>
              <w:top w:val="single" w:sz="4" w:space="0" w:color="auto"/>
              <w:left w:val="nil"/>
              <w:bottom w:val="single" w:sz="4" w:space="0" w:color="auto"/>
              <w:right w:val="single" w:sz="12" w:space="0" w:color="auto"/>
            </w:tcBorders>
            <w:shd w:val="clear" w:color="auto" w:fill="auto"/>
            <w:hideMark/>
          </w:tcPr>
          <w:p w14:paraId="0426B6A1" w14:textId="50FA7603" w:rsidR="009F499D" w:rsidRPr="009F499D" w:rsidRDefault="009F499D" w:rsidP="004A63FF">
            <w:pPr>
              <w:widowControl/>
              <w:autoSpaceDE/>
              <w:autoSpaceDN/>
              <w:rPr>
                <w:rFonts w:eastAsia="Times New Roman"/>
                <w:color w:val="000000"/>
              </w:rPr>
            </w:pPr>
            <w:r w:rsidRPr="00C703FE">
              <w:rPr>
                <w:rFonts w:eastAsia="Times New Roman"/>
                <w:color w:val="000000"/>
              </w:rPr>
              <w:t>Posoudí se, že není překročena doba časového posunu (rozdílu) při změně signálních obrazů na signálních skupinách, t.j. mezi skutečností na návěstidlech a stavem v on-line signálním plánu na monitoru (za jakou dobu dojde ke shodě mezi skutečným stavem na návěstidlech a pásovým diagramem) na všech připojených SSZ současně:</w:t>
            </w:r>
            <w:r w:rsidRPr="00C703FE">
              <w:rPr>
                <w:rFonts w:eastAsia="Times New Roman"/>
                <w:color w:val="000000"/>
              </w:rPr>
              <w:br/>
              <w:t>• lokálně:</w:t>
            </w:r>
            <w:r w:rsidRPr="00C703FE">
              <w:rPr>
                <w:rFonts w:eastAsia="Times New Roman"/>
                <w:color w:val="000000"/>
              </w:rPr>
              <w:br/>
              <w:t>Účastník spustí na on-line připojeném PC signální plán ve formě pásového diagramu a provede se porovnání u několika signálních skupin.</w:t>
            </w:r>
            <w:r w:rsidRPr="00C703FE">
              <w:rPr>
                <w:rFonts w:eastAsia="Times New Roman"/>
                <w:color w:val="000000"/>
              </w:rPr>
              <w:br/>
              <w:t xml:space="preserve">• z </w:t>
            </w:r>
            <w:r w:rsidR="00214FE2">
              <w:rPr>
                <w:rFonts w:eastAsia="Times New Roman"/>
                <w:color w:val="000000"/>
              </w:rPr>
              <w:t>dispečinku</w:t>
            </w:r>
            <w:r w:rsidRPr="00C703FE">
              <w:rPr>
                <w:rFonts w:eastAsia="Times New Roman"/>
                <w:color w:val="000000"/>
              </w:rPr>
              <w:t xml:space="preserve"> (verbálně</w:t>
            </w:r>
            <w:r w:rsidR="00214FE2">
              <w:rPr>
                <w:rFonts w:eastAsia="Times New Roman"/>
                <w:color w:val="000000"/>
              </w:rPr>
              <w:t>/telefonicky</w:t>
            </w:r>
            <w:r w:rsidRPr="00C703FE">
              <w:rPr>
                <w:rFonts w:eastAsia="Times New Roman"/>
                <w:color w:val="000000"/>
              </w:rPr>
              <w:t xml:space="preserve"> mezi vizuálním zjištěním zástupců zadavatele v místě křižovatek a na </w:t>
            </w:r>
            <w:r w:rsidR="00214FE2">
              <w:rPr>
                <w:rFonts w:eastAsia="Times New Roman"/>
                <w:color w:val="000000"/>
              </w:rPr>
              <w:t>dispečinku</w:t>
            </w:r>
            <w:r w:rsidRPr="00C703FE">
              <w:rPr>
                <w:rFonts w:eastAsia="Times New Roman"/>
                <w:color w:val="000000"/>
              </w:rPr>
              <w:t>):</w:t>
            </w:r>
            <w:r w:rsidRPr="00C703FE">
              <w:rPr>
                <w:rFonts w:eastAsia="Times New Roman"/>
                <w:color w:val="000000"/>
              </w:rPr>
              <w:br/>
              <w:t>Účastník spustí signální plán ve formě pásového diagramu na všech připojených SSZ současně a provede se porovnání u několika signálních skupin.</w:t>
            </w:r>
          </w:p>
          <w:p w14:paraId="2510506B" w14:textId="6B7F0D1B"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23695719" w14:textId="77777777" w:rsidTr="00C703FE">
        <w:trPr>
          <w:trHeight w:val="7488"/>
        </w:trPr>
        <w:tc>
          <w:tcPr>
            <w:tcW w:w="1686" w:type="dxa"/>
            <w:vMerge w:val="restart"/>
            <w:tcBorders>
              <w:top w:val="nil"/>
              <w:left w:val="single" w:sz="12" w:space="0" w:color="auto"/>
              <w:bottom w:val="single" w:sz="4" w:space="0" w:color="auto"/>
              <w:right w:val="single" w:sz="4" w:space="0" w:color="auto"/>
            </w:tcBorders>
            <w:shd w:val="clear" w:color="auto" w:fill="auto"/>
            <w:hideMark/>
          </w:tcPr>
          <w:p w14:paraId="1289E7DF" w14:textId="6EA1CEAF" w:rsidR="009F499D" w:rsidRPr="00C703FE" w:rsidRDefault="009F499D" w:rsidP="004A63FF">
            <w:pPr>
              <w:widowControl/>
              <w:autoSpaceDE/>
              <w:autoSpaceDN/>
              <w:rPr>
                <w:rFonts w:eastAsia="Times New Roman"/>
                <w:color w:val="000000"/>
              </w:rPr>
            </w:pPr>
            <w:r w:rsidRPr="00C703FE">
              <w:rPr>
                <w:rFonts w:eastAsia="Times New Roman"/>
                <w:color w:val="000000"/>
              </w:rPr>
              <w:t>13.</w:t>
            </w:r>
            <w:r w:rsidR="00214FE2">
              <w:rPr>
                <w:rFonts w:eastAsia="Times New Roman"/>
                <w:color w:val="000000"/>
              </w:rPr>
              <w:br/>
            </w:r>
            <w:r w:rsidRPr="00C703FE">
              <w:rPr>
                <w:rFonts w:eastAsia="Times New Roman"/>
                <w:color w:val="000000"/>
              </w:rPr>
              <w:t>Křižovatka 2</w:t>
            </w:r>
            <w:r w:rsidR="00214FE2">
              <w:rPr>
                <w:rFonts w:eastAsia="Times New Roman"/>
                <w:color w:val="000000"/>
              </w:rPr>
              <w:t>,</w:t>
            </w:r>
            <w:r w:rsidR="00214FE2">
              <w:rPr>
                <w:rFonts w:eastAsia="Times New Roman"/>
                <w:color w:val="000000"/>
              </w:rPr>
              <w:br/>
              <w:t>dispečink</w:t>
            </w:r>
          </w:p>
        </w:tc>
        <w:tc>
          <w:tcPr>
            <w:tcW w:w="3544"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F910AFC" w14:textId="77777777" w:rsidR="009F499D" w:rsidRPr="00C703FE" w:rsidRDefault="009F499D" w:rsidP="004A63FF">
            <w:pPr>
              <w:widowControl/>
              <w:autoSpaceDE/>
              <w:autoSpaceDN/>
              <w:rPr>
                <w:rFonts w:eastAsia="Times New Roman"/>
                <w:color w:val="000000"/>
              </w:rPr>
            </w:pPr>
            <w:r w:rsidRPr="00C703FE">
              <w:rPr>
                <w:rFonts w:eastAsia="Times New Roman"/>
                <w:color w:val="000000"/>
              </w:rPr>
              <w:t xml:space="preserve">Schopnost kompletní dálkové správy SW </w:t>
            </w:r>
            <w:proofErr w:type="gramStart"/>
            <w:r w:rsidRPr="00C703FE">
              <w:rPr>
                <w:rFonts w:eastAsia="Times New Roman"/>
                <w:color w:val="000000"/>
              </w:rPr>
              <w:t>řadiče - provádění</w:t>
            </w:r>
            <w:proofErr w:type="gramEnd"/>
            <w:r w:rsidRPr="00C703FE">
              <w:rPr>
                <w:rFonts w:eastAsia="Times New Roman"/>
                <w:color w:val="000000"/>
              </w:rPr>
              <w:t xml:space="preserve"> změn zadaného dopravního řešení a to včetně úprav parametrů dynamiky či HW zadání, odeslání kompletního nového dopravního řešení s novými i dopravně závislými signálními plány, nastavení parametrů indukčních smyčkových detektorů vozidel připojených k řadiči (zavedení nových, tedy i dopravně závislých signálních plánů, musí proběhnout za běhu, tedy bez vypnutí SSZ).</w:t>
            </w:r>
          </w:p>
        </w:tc>
        <w:tc>
          <w:tcPr>
            <w:tcW w:w="4764" w:type="dxa"/>
            <w:tcBorders>
              <w:top w:val="nil"/>
              <w:left w:val="nil"/>
              <w:bottom w:val="single" w:sz="4" w:space="0" w:color="auto"/>
              <w:right w:val="single" w:sz="12" w:space="0" w:color="auto"/>
            </w:tcBorders>
            <w:shd w:val="clear" w:color="auto" w:fill="auto"/>
            <w:hideMark/>
          </w:tcPr>
          <w:p w14:paraId="2793C4BC" w14:textId="275DF0E4"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 - Účastník ze svého on-line připojeného PC a následně z</w:t>
            </w:r>
            <w:r w:rsidR="007201E3">
              <w:rPr>
                <w:rFonts w:eastAsia="Times New Roman"/>
                <w:color w:val="000000"/>
              </w:rPr>
              <w:t> </w:t>
            </w:r>
            <w:r w:rsidR="00214FE2">
              <w:rPr>
                <w:rFonts w:eastAsia="Times New Roman"/>
                <w:color w:val="000000"/>
              </w:rPr>
              <w:t>dispečinku</w:t>
            </w:r>
            <w:r w:rsidR="007201E3">
              <w:rPr>
                <w:rFonts w:eastAsia="Times New Roman"/>
                <w:color w:val="000000"/>
              </w:rPr>
              <w:t xml:space="preserve"> </w:t>
            </w:r>
            <w:r w:rsidRPr="00C703FE">
              <w:rPr>
                <w:rFonts w:eastAsia="Times New Roman"/>
                <w:color w:val="000000"/>
              </w:rPr>
              <w:t>změní délky některých zelených signálních skupin a parametrů dopravně závislého řízení a následně doplní další signální plán, aniž by byl řadič vypnut.</w:t>
            </w:r>
            <w:r w:rsidRPr="00C703FE">
              <w:rPr>
                <w:rFonts w:eastAsia="Times New Roman"/>
                <w:color w:val="000000"/>
              </w:rPr>
              <w:br/>
              <w:t xml:space="preserve">- Účastník předvede zavedení kompletního programu (dopravní řešení i konfigurace SSZ) do </w:t>
            </w:r>
            <w:r w:rsidR="00994193">
              <w:rPr>
                <w:rFonts w:eastAsia="Times New Roman"/>
                <w:color w:val="000000"/>
              </w:rPr>
              <w:t>SW</w:t>
            </w:r>
            <w:r w:rsidRPr="00C703FE">
              <w:rPr>
                <w:rFonts w:eastAsia="Times New Roman"/>
                <w:color w:val="000000"/>
              </w:rPr>
              <w:t xml:space="preserve"> řadiče jak z on-line připojeného PC, tak z </w:t>
            </w:r>
            <w:r w:rsidR="00214FE2">
              <w:rPr>
                <w:rFonts w:eastAsia="Times New Roman"/>
                <w:color w:val="000000"/>
              </w:rPr>
              <w:t>dispečinku</w:t>
            </w:r>
            <w:r w:rsidRPr="00C703FE">
              <w:rPr>
                <w:rFonts w:eastAsia="Times New Roman"/>
                <w:color w:val="000000"/>
              </w:rPr>
              <w:t>. Zkouška bude provedena tak, že účastník ve svém PC:</w:t>
            </w:r>
            <w:r w:rsidRPr="00C703FE">
              <w:rPr>
                <w:rFonts w:eastAsia="Times New Roman"/>
                <w:color w:val="000000"/>
              </w:rPr>
              <w:br/>
              <w:t xml:space="preserve">• doplní do </w:t>
            </w:r>
            <w:r w:rsidR="00994193">
              <w:rPr>
                <w:rFonts w:eastAsia="Times New Roman"/>
                <w:color w:val="000000"/>
              </w:rPr>
              <w:t>SW zadání</w:t>
            </w:r>
            <w:r w:rsidR="00214FE2">
              <w:rPr>
                <w:rFonts w:eastAsia="Times New Roman"/>
                <w:color w:val="000000"/>
              </w:rPr>
              <w:t xml:space="preserve"> </w:t>
            </w:r>
            <w:r w:rsidRPr="00C703FE">
              <w:rPr>
                <w:rFonts w:eastAsia="Times New Roman"/>
                <w:color w:val="000000"/>
              </w:rPr>
              <w:t>pro řadič další dopravně závislý signální plán a detektory,</w:t>
            </w:r>
            <w:r w:rsidRPr="00C703FE">
              <w:rPr>
                <w:rFonts w:eastAsia="Times New Roman"/>
                <w:color w:val="000000"/>
              </w:rPr>
              <w:br/>
              <w:t>• změní příkony některých obvodů návěstidel, doby přepínání signálních plánů a provozu SSZ,</w:t>
            </w:r>
            <w:r w:rsidRPr="00C703FE">
              <w:rPr>
                <w:rFonts w:eastAsia="Times New Roman"/>
                <w:color w:val="000000"/>
              </w:rPr>
              <w:br/>
              <w:t>• zvýší některé hodnoty v tabulce mezičasů,</w:t>
            </w:r>
            <w:r w:rsidRPr="00C703FE">
              <w:rPr>
                <w:rFonts w:eastAsia="Times New Roman"/>
                <w:color w:val="000000"/>
              </w:rPr>
              <w:br/>
              <w:t>• změní dobu stmívání svitu návěstidel a dobu, v níž je slepecká signalizace</w:t>
            </w:r>
            <w:r w:rsidRPr="00C703FE">
              <w:rPr>
                <w:rFonts w:eastAsia="Times New Roman"/>
                <w:color w:val="000000"/>
              </w:rPr>
              <w:br/>
              <w:t>v provozu i bez dálkového ovládání</w:t>
            </w:r>
            <w:r w:rsidRPr="00C703FE">
              <w:rPr>
                <w:rFonts w:eastAsia="Times New Roman"/>
                <w:color w:val="000000"/>
              </w:rPr>
              <w:br/>
              <w:t>• změní citlivosti indukčních smyčkových detektorů,</w:t>
            </w:r>
            <w:r w:rsidRPr="00C703FE">
              <w:rPr>
                <w:rFonts w:eastAsia="Times New Roman"/>
                <w:color w:val="000000"/>
              </w:rPr>
              <w:br/>
              <w:t>• změní obsah hasičských tras vyvolávaných externím zařízením;</w:t>
            </w:r>
          </w:p>
          <w:p w14:paraId="05798ED6" w14:textId="3EADAB5C"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2EFA27FF" w14:textId="77777777" w:rsidTr="00C703FE">
        <w:trPr>
          <w:trHeight w:val="3109"/>
        </w:trPr>
        <w:tc>
          <w:tcPr>
            <w:tcW w:w="1686" w:type="dxa"/>
            <w:vMerge/>
            <w:tcBorders>
              <w:top w:val="nil"/>
              <w:left w:val="single" w:sz="12" w:space="0" w:color="auto"/>
              <w:bottom w:val="single" w:sz="4" w:space="0" w:color="auto"/>
              <w:right w:val="single" w:sz="4" w:space="0" w:color="auto"/>
            </w:tcBorders>
            <w:vAlign w:val="center"/>
            <w:hideMark/>
          </w:tcPr>
          <w:p w14:paraId="1B3F2C22" w14:textId="77777777" w:rsidR="009F499D" w:rsidRPr="00C703FE" w:rsidRDefault="009F499D" w:rsidP="004A63FF">
            <w:pPr>
              <w:widowControl/>
              <w:autoSpaceDE/>
              <w:autoSpaceDN/>
              <w:rPr>
                <w:rFonts w:eastAsia="Times New Roman"/>
                <w:color w:val="000000"/>
              </w:rPr>
            </w:pPr>
          </w:p>
        </w:tc>
        <w:tc>
          <w:tcPr>
            <w:tcW w:w="3544" w:type="dxa"/>
            <w:vMerge/>
            <w:tcBorders>
              <w:top w:val="nil"/>
              <w:left w:val="single" w:sz="4" w:space="0" w:color="auto"/>
              <w:bottom w:val="single" w:sz="4" w:space="0" w:color="auto"/>
              <w:right w:val="single" w:sz="4" w:space="0" w:color="auto"/>
            </w:tcBorders>
            <w:vAlign w:val="center"/>
            <w:hideMark/>
          </w:tcPr>
          <w:p w14:paraId="618CC3DB" w14:textId="77777777" w:rsidR="009F499D" w:rsidRPr="00C703FE" w:rsidRDefault="009F499D" w:rsidP="004A63FF">
            <w:pPr>
              <w:widowControl/>
              <w:autoSpaceDE/>
              <w:autoSpaceDN/>
              <w:rPr>
                <w:rFonts w:eastAsia="Times New Roman"/>
                <w:color w:val="000000"/>
              </w:rPr>
            </w:pPr>
          </w:p>
        </w:tc>
        <w:tc>
          <w:tcPr>
            <w:tcW w:w="4764" w:type="dxa"/>
            <w:tcBorders>
              <w:top w:val="nil"/>
              <w:left w:val="nil"/>
              <w:bottom w:val="single" w:sz="4" w:space="0" w:color="auto"/>
              <w:right w:val="single" w:sz="12" w:space="0" w:color="auto"/>
            </w:tcBorders>
            <w:shd w:val="clear" w:color="auto" w:fill="auto"/>
            <w:hideMark/>
          </w:tcPr>
          <w:p w14:paraId="35BEFAA0" w14:textId="4565FC97" w:rsidR="00EC1B6C" w:rsidRDefault="009F499D" w:rsidP="004A63FF">
            <w:pPr>
              <w:widowControl/>
              <w:autoSpaceDE/>
              <w:autoSpaceDN/>
              <w:rPr>
                <w:rFonts w:eastAsia="Times New Roman"/>
                <w:color w:val="000000"/>
              </w:rPr>
            </w:pPr>
            <w:r w:rsidRPr="00C703FE">
              <w:rPr>
                <w:rFonts w:eastAsia="Times New Roman"/>
                <w:color w:val="000000"/>
              </w:rPr>
              <w:t xml:space="preserve"> - </w:t>
            </w:r>
            <w:r w:rsidR="00214FE2">
              <w:rPr>
                <w:rFonts w:eastAsia="Times New Roman"/>
                <w:color w:val="000000"/>
              </w:rPr>
              <w:t xml:space="preserve">toto nové nastavení </w:t>
            </w:r>
            <w:r w:rsidRPr="00C703FE">
              <w:rPr>
                <w:rFonts w:eastAsia="Times New Roman"/>
                <w:color w:val="000000"/>
              </w:rPr>
              <w:t xml:space="preserve">se všemi změnami odešle do řadiče a předvede jeho </w:t>
            </w:r>
            <w:r w:rsidR="00214FE2">
              <w:rPr>
                <w:rFonts w:eastAsia="Times New Roman"/>
                <w:color w:val="000000"/>
              </w:rPr>
              <w:t xml:space="preserve">„aktivaci“ </w:t>
            </w:r>
            <w:r w:rsidRPr="00C703FE">
              <w:rPr>
                <w:rFonts w:eastAsia="Times New Roman"/>
                <w:color w:val="000000"/>
              </w:rPr>
              <w:t>(může být vyžadován dálkový restart) – v provozu pak účastník předvede realizaci provedených změn.</w:t>
            </w:r>
          </w:p>
          <w:p w14:paraId="7FD114A0" w14:textId="74980EEF" w:rsidR="009F499D" w:rsidRPr="009F499D" w:rsidRDefault="00EC1B6C" w:rsidP="004A63FF">
            <w:pPr>
              <w:widowControl/>
              <w:autoSpaceDE/>
              <w:autoSpaceDN/>
              <w:rPr>
                <w:rFonts w:eastAsia="Times New Roman"/>
                <w:color w:val="000000"/>
              </w:rPr>
            </w:pPr>
            <w:r>
              <w:rPr>
                <w:rFonts w:eastAsia="Times New Roman"/>
                <w:color w:val="000000"/>
              </w:rPr>
              <w:t>Následně uchazeč provede obdobnou změnu nastavení řadiče prostřednictvím dispečinku</w:t>
            </w:r>
            <w:r w:rsidR="009F499D" w:rsidRPr="00C703FE">
              <w:rPr>
                <w:rFonts w:eastAsia="Times New Roman"/>
                <w:color w:val="000000"/>
              </w:rPr>
              <w:br/>
              <w:t xml:space="preserve"> – v provozu pak účastník předvede realizaci provedených změn (běžné dopravně inženýrské úpravy musí, včetně zavedení nových SP musí být zavedeno bez restartu).</w:t>
            </w:r>
          </w:p>
          <w:p w14:paraId="437D0A1F" w14:textId="4815674A"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29A7BD78" w14:textId="77777777" w:rsidTr="00C703FE">
        <w:trPr>
          <w:trHeight w:val="2312"/>
        </w:trPr>
        <w:tc>
          <w:tcPr>
            <w:tcW w:w="1686" w:type="dxa"/>
            <w:tcBorders>
              <w:top w:val="nil"/>
              <w:left w:val="single" w:sz="12" w:space="0" w:color="auto"/>
              <w:bottom w:val="single" w:sz="4" w:space="0" w:color="auto"/>
              <w:right w:val="single" w:sz="4" w:space="0" w:color="auto"/>
            </w:tcBorders>
            <w:shd w:val="clear" w:color="auto" w:fill="auto"/>
            <w:hideMark/>
          </w:tcPr>
          <w:p w14:paraId="4DDD2838" w14:textId="7932B89A" w:rsidR="009F499D" w:rsidRPr="00C703FE" w:rsidRDefault="009F499D" w:rsidP="004A63FF">
            <w:pPr>
              <w:widowControl/>
              <w:autoSpaceDE/>
              <w:autoSpaceDN/>
              <w:rPr>
                <w:rFonts w:eastAsia="Times New Roman"/>
                <w:color w:val="000000"/>
              </w:rPr>
            </w:pPr>
            <w:r w:rsidRPr="00C703FE">
              <w:rPr>
                <w:rFonts w:eastAsia="Times New Roman"/>
                <w:color w:val="000000"/>
              </w:rPr>
              <w:t>14.</w:t>
            </w:r>
            <w:r w:rsidR="00381290">
              <w:rPr>
                <w:rFonts w:eastAsia="Times New Roman"/>
                <w:color w:val="000000"/>
              </w:rPr>
              <w:br/>
            </w:r>
            <w:r w:rsidRPr="00C703FE">
              <w:rPr>
                <w:rFonts w:eastAsia="Times New Roman"/>
                <w:color w:val="000000"/>
              </w:rPr>
              <w:t>Křižovatka 2</w:t>
            </w:r>
            <w:r w:rsidR="00381290">
              <w:rPr>
                <w:rFonts w:eastAsia="Times New Roman"/>
                <w:color w:val="000000"/>
              </w:rPr>
              <w:t>,</w:t>
            </w:r>
            <w:r w:rsidR="00381290">
              <w:rPr>
                <w:rFonts w:eastAsia="Times New Roman"/>
                <w:color w:val="000000"/>
              </w:rPr>
              <w:br/>
            </w:r>
            <w:r w:rsidRPr="00C703FE">
              <w:rPr>
                <w:rFonts w:eastAsia="Times New Roman"/>
                <w:color w:val="000000"/>
              </w:rPr>
              <w:t>Křižovatka 1</w:t>
            </w:r>
          </w:p>
        </w:tc>
        <w:tc>
          <w:tcPr>
            <w:tcW w:w="3544" w:type="dxa"/>
            <w:tcBorders>
              <w:top w:val="nil"/>
              <w:left w:val="nil"/>
              <w:bottom w:val="single" w:sz="4" w:space="0" w:color="auto"/>
              <w:right w:val="single" w:sz="4" w:space="0" w:color="auto"/>
            </w:tcBorders>
            <w:shd w:val="clear" w:color="auto" w:fill="auto"/>
            <w:hideMark/>
          </w:tcPr>
          <w:p w14:paraId="385CCA3B" w14:textId="29E0E362" w:rsidR="009F499D" w:rsidRPr="00C703FE" w:rsidRDefault="009F499D" w:rsidP="004A63FF">
            <w:pPr>
              <w:widowControl/>
              <w:autoSpaceDE/>
              <w:autoSpaceDN/>
              <w:rPr>
                <w:rFonts w:eastAsia="Times New Roman"/>
                <w:color w:val="000000"/>
              </w:rPr>
            </w:pPr>
            <w:r w:rsidRPr="00C703FE">
              <w:rPr>
                <w:rFonts w:eastAsia="Times New Roman"/>
                <w:color w:val="000000"/>
              </w:rPr>
              <w:t xml:space="preserve">Informace z RSU připojené k </w:t>
            </w:r>
            <w:proofErr w:type="gramStart"/>
            <w:r w:rsidRPr="00C703FE">
              <w:rPr>
                <w:rFonts w:eastAsia="Times New Roman"/>
                <w:color w:val="000000"/>
              </w:rPr>
              <w:t>řadiči  (</w:t>
            </w:r>
            <w:proofErr w:type="gramEnd"/>
            <w:r w:rsidRPr="00C703FE">
              <w:rPr>
                <w:rFonts w:eastAsia="Times New Roman"/>
                <w:color w:val="000000"/>
              </w:rPr>
              <w:t xml:space="preserve">datové pakety vysílané z OBU vozů MHD) nesmí být </w:t>
            </w:r>
            <w:r w:rsidR="00381290">
              <w:rPr>
                <w:rFonts w:eastAsia="Times New Roman"/>
                <w:color w:val="000000"/>
              </w:rPr>
              <w:t xml:space="preserve">při přenosu do řadiče </w:t>
            </w:r>
            <w:r w:rsidRPr="00C703FE">
              <w:rPr>
                <w:rFonts w:eastAsia="Times New Roman"/>
                <w:color w:val="000000"/>
              </w:rPr>
              <w:t>znehodnoceny jejich převodem do formy využívané jednobitovými vstupy řadiče, určenými k připojení externích detektorů.</w:t>
            </w:r>
          </w:p>
        </w:tc>
        <w:tc>
          <w:tcPr>
            <w:tcW w:w="4764" w:type="dxa"/>
            <w:tcBorders>
              <w:top w:val="nil"/>
              <w:left w:val="nil"/>
              <w:bottom w:val="single" w:sz="4" w:space="0" w:color="auto"/>
              <w:right w:val="single" w:sz="12" w:space="0" w:color="auto"/>
            </w:tcBorders>
            <w:shd w:val="clear" w:color="auto" w:fill="auto"/>
            <w:hideMark/>
          </w:tcPr>
          <w:p w14:paraId="4C218DEC" w14:textId="45F5E606" w:rsidR="009F499D" w:rsidRPr="009F499D" w:rsidRDefault="009F499D" w:rsidP="004A63FF">
            <w:pPr>
              <w:widowControl/>
              <w:autoSpaceDE/>
              <w:autoSpaceDN/>
              <w:rPr>
                <w:rFonts w:eastAsia="Times New Roman"/>
                <w:color w:val="000000"/>
              </w:rPr>
            </w:pPr>
            <w:r w:rsidRPr="00C703FE">
              <w:rPr>
                <w:rFonts w:eastAsia="Times New Roman"/>
                <w:color w:val="000000"/>
              </w:rPr>
              <w:t>Účastník předvede způsob připojení RSU k řadiči a prokázání nepoužití jakéhokoliv interface převádějícího přijatá data na jednobitové informace zaváděné do řadiče analogovými vstupy.</w:t>
            </w:r>
            <w:r w:rsidR="00C17B94">
              <w:rPr>
                <w:rFonts w:eastAsia="Times New Roman"/>
                <w:color w:val="000000"/>
              </w:rPr>
              <w:br/>
            </w:r>
            <w:r w:rsidR="00C17B94">
              <w:rPr>
                <w:rFonts w:eastAsia="Times New Roman"/>
                <w:color w:val="000000"/>
              </w:rPr>
              <w:br/>
            </w:r>
          </w:p>
          <w:p w14:paraId="1FE830E0" w14:textId="45F46709"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9F499D" w:rsidRPr="009F499D" w14:paraId="628A8937" w14:textId="77777777" w:rsidTr="00C703FE">
        <w:trPr>
          <w:trHeight w:val="2880"/>
        </w:trPr>
        <w:tc>
          <w:tcPr>
            <w:tcW w:w="1686" w:type="dxa"/>
            <w:tcBorders>
              <w:top w:val="nil"/>
              <w:left w:val="single" w:sz="12" w:space="0" w:color="auto"/>
              <w:bottom w:val="single" w:sz="4" w:space="0" w:color="auto"/>
              <w:right w:val="single" w:sz="4" w:space="0" w:color="auto"/>
            </w:tcBorders>
            <w:shd w:val="clear" w:color="auto" w:fill="auto"/>
            <w:noWrap/>
            <w:hideMark/>
          </w:tcPr>
          <w:p w14:paraId="231C71FF" w14:textId="337FEEC2" w:rsidR="009F499D" w:rsidRPr="00C703FE" w:rsidRDefault="009F499D" w:rsidP="004A63FF">
            <w:pPr>
              <w:widowControl/>
              <w:autoSpaceDE/>
              <w:autoSpaceDN/>
              <w:rPr>
                <w:rFonts w:eastAsia="Times New Roman"/>
                <w:color w:val="000000"/>
              </w:rPr>
            </w:pPr>
            <w:r w:rsidRPr="00C703FE">
              <w:rPr>
                <w:rFonts w:eastAsia="Times New Roman"/>
                <w:color w:val="000000"/>
              </w:rPr>
              <w:t>15.</w:t>
            </w:r>
            <w:r w:rsidR="00381290">
              <w:rPr>
                <w:rFonts w:eastAsia="Times New Roman"/>
                <w:color w:val="000000"/>
              </w:rPr>
              <w:br/>
              <w:t>dispečink</w:t>
            </w:r>
          </w:p>
        </w:tc>
        <w:tc>
          <w:tcPr>
            <w:tcW w:w="3544" w:type="dxa"/>
            <w:tcBorders>
              <w:top w:val="nil"/>
              <w:left w:val="nil"/>
              <w:bottom w:val="single" w:sz="4" w:space="0" w:color="auto"/>
              <w:right w:val="single" w:sz="4" w:space="0" w:color="auto"/>
            </w:tcBorders>
            <w:shd w:val="clear" w:color="auto" w:fill="auto"/>
            <w:hideMark/>
          </w:tcPr>
          <w:p w14:paraId="154E0F78" w14:textId="11AA2BEF" w:rsidR="009F499D" w:rsidRPr="00C703FE" w:rsidRDefault="009F499D" w:rsidP="004A63FF">
            <w:pPr>
              <w:widowControl/>
              <w:autoSpaceDE/>
              <w:autoSpaceDN/>
              <w:rPr>
                <w:rFonts w:eastAsia="Times New Roman"/>
                <w:color w:val="000000"/>
              </w:rPr>
            </w:pPr>
            <w:r w:rsidRPr="00C703FE">
              <w:rPr>
                <w:rFonts w:eastAsia="Times New Roman"/>
                <w:color w:val="000000"/>
              </w:rPr>
              <w:t>Znázornění koordinačního diagramu dráha – čas v reálném čase (časový rozdíl mezi zobrazením a skutečností musí být ve shodě s bodem 12</w:t>
            </w:r>
            <w:r w:rsidR="00381290">
              <w:rPr>
                <w:rFonts w:eastAsia="Times New Roman"/>
                <w:color w:val="000000"/>
              </w:rPr>
              <w:t>)</w:t>
            </w:r>
          </w:p>
        </w:tc>
        <w:tc>
          <w:tcPr>
            <w:tcW w:w="4764" w:type="dxa"/>
            <w:tcBorders>
              <w:top w:val="nil"/>
              <w:left w:val="nil"/>
              <w:bottom w:val="single" w:sz="4" w:space="0" w:color="auto"/>
              <w:right w:val="single" w:sz="12" w:space="0" w:color="auto"/>
            </w:tcBorders>
            <w:shd w:val="clear" w:color="auto" w:fill="auto"/>
            <w:hideMark/>
          </w:tcPr>
          <w:p w14:paraId="14E608C2" w14:textId="260DB467" w:rsidR="009F499D" w:rsidRPr="009F499D" w:rsidRDefault="009F499D" w:rsidP="004A63FF">
            <w:pPr>
              <w:widowControl/>
              <w:autoSpaceDE/>
              <w:autoSpaceDN/>
              <w:rPr>
                <w:rFonts w:eastAsia="Times New Roman"/>
                <w:color w:val="000000"/>
              </w:rPr>
            </w:pPr>
            <w:r w:rsidRPr="00C703FE">
              <w:rPr>
                <w:rFonts w:eastAsia="Times New Roman"/>
                <w:color w:val="000000"/>
              </w:rPr>
              <w:t xml:space="preserve">Na obou koordinovaných SSZ připojených k </w:t>
            </w:r>
            <w:r w:rsidR="00381290">
              <w:rPr>
                <w:rFonts w:eastAsia="Times New Roman"/>
                <w:color w:val="000000"/>
              </w:rPr>
              <w:t xml:space="preserve">dispečinku </w:t>
            </w:r>
            <w:r w:rsidRPr="00C703FE">
              <w:rPr>
                <w:rFonts w:eastAsia="Times New Roman"/>
                <w:color w:val="000000"/>
              </w:rPr>
              <w:t xml:space="preserve">v rámci testování účastník předvede diagram dráha – čas zobrazený na monitoru </w:t>
            </w:r>
            <w:r w:rsidR="00381290">
              <w:rPr>
                <w:rFonts w:eastAsia="Times New Roman"/>
                <w:color w:val="000000"/>
              </w:rPr>
              <w:t>dispečinku</w:t>
            </w:r>
            <w:r w:rsidRPr="00C703FE">
              <w:rPr>
                <w:rFonts w:eastAsia="Times New Roman"/>
                <w:color w:val="000000"/>
              </w:rPr>
              <w:t>, přičemž okamžik začátků a konců signálu Volno v reálném čase koordinovaných signálních skupin bude opět ověřen vizuálním porovnáním se skutečným stavem na příslušných návěstidlech (buď lokálně nebo pomocí kamerového systému).</w:t>
            </w:r>
          </w:p>
          <w:p w14:paraId="0E836A1D" w14:textId="0DAF308B" w:rsidR="009F499D" w:rsidRPr="00C703FE" w:rsidRDefault="009F499D" w:rsidP="004A63FF">
            <w:pPr>
              <w:widowControl/>
              <w:autoSpaceDE/>
              <w:autoSpaceDN/>
              <w:rPr>
                <w:rFonts w:eastAsia="Times New Roman"/>
                <w:color w:val="000000"/>
              </w:rPr>
            </w:pPr>
            <w:r w:rsidRPr="00C703FE">
              <w:rPr>
                <w:rFonts w:eastAsia="Times New Roman"/>
                <w:color w:val="000000"/>
              </w:rPr>
              <w:t> </w:t>
            </w:r>
          </w:p>
        </w:tc>
      </w:tr>
      <w:tr w:rsidR="00333828" w:rsidRPr="009F499D" w14:paraId="75AE3187" w14:textId="77777777" w:rsidTr="00C703FE">
        <w:trPr>
          <w:trHeight w:val="2112"/>
        </w:trPr>
        <w:tc>
          <w:tcPr>
            <w:tcW w:w="1686" w:type="dxa"/>
            <w:tcBorders>
              <w:top w:val="single" w:sz="4" w:space="0" w:color="auto"/>
              <w:left w:val="single" w:sz="12" w:space="0" w:color="auto"/>
              <w:bottom w:val="single" w:sz="4" w:space="0" w:color="auto"/>
              <w:right w:val="single" w:sz="4" w:space="0" w:color="auto"/>
            </w:tcBorders>
            <w:shd w:val="clear" w:color="auto" w:fill="auto"/>
            <w:hideMark/>
          </w:tcPr>
          <w:p w14:paraId="77BEE309" w14:textId="03459EC7" w:rsidR="00333828" w:rsidRPr="00C703FE" w:rsidRDefault="00333828" w:rsidP="004A63FF">
            <w:pPr>
              <w:widowControl/>
              <w:autoSpaceDE/>
              <w:autoSpaceDN/>
              <w:rPr>
                <w:rFonts w:eastAsia="Times New Roman"/>
                <w:color w:val="000000"/>
              </w:rPr>
            </w:pPr>
            <w:r w:rsidRPr="00C703FE">
              <w:rPr>
                <w:rFonts w:eastAsia="Times New Roman"/>
                <w:color w:val="000000"/>
              </w:rPr>
              <w:t>16.</w:t>
            </w:r>
            <w:r w:rsidR="00381290">
              <w:rPr>
                <w:rFonts w:eastAsia="Times New Roman"/>
                <w:color w:val="000000"/>
              </w:rPr>
              <w:br/>
            </w:r>
            <w:r w:rsidRPr="00C703FE">
              <w:rPr>
                <w:rFonts w:eastAsia="Times New Roman"/>
                <w:color w:val="000000"/>
              </w:rPr>
              <w:t>Křižovatka 2</w:t>
            </w:r>
            <w:r w:rsidR="00381290">
              <w:rPr>
                <w:rFonts w:eastAsia="Times New Roman"/>
                <w:color w:val="000000"/>
              </w:rPr>
              <w:t>,</w:t>
            </w:r>
            <w:r w:rsidR="00381290">
              <w:rPr>
                <w:rFonts w:eastAsia="Times New Roman"/>
                <w:color w:val="000000"/>
              </w:rPr>
              <w:br/>
            </w:r>
            <w:r w:rsidRPr="00C703FE">
              <w:rPr>
                <w:rFonts w:eastAsia="Times New Roman"/>
                <w:color w:val="000000"/>
              </w:rPr>
              <w:t>Křižovatka 1</w:t>
            </w:r>
            <w:r w:rsidR="00381290">
              <w:rPr>
                <w:rFonts w:eastAsia="Times New Roman"/>
                <w:color w:val="000000"/>
              </w:rPr>
              <w:t>,</w:t>
            </w:r>
            <w:r w:rsidR="00381290">
              <w:rPr>
                <w:rFonts w:eastAsia="Times New Roman"/>
                <w:color w:val="000000"/>
              </w:rPr>
              <w:br/>
              <w:t>dispečink</w:t>
            </w:r>
          </w:p>
        </w:tc>
        <w:tc>
          <w:tcPr>
            <w:tcW w:w="3544" w:type="dxa"/>
            <w:tcBorders>
              <w:top w:val="single" w:sz="4" w:space="0" w:color="auto"/>
              <w:left w:val="nil"/>
              <w:bottom w:val="single" w:sz="4" w:space="0" w:color="auto"/>
              <w:right w:val="single" w:sz="4" w:space="0" w:color="auto"/>
            </w:tcBorders>
            <w:shd w:val="clear" w:color="auto" w:fill="auto"/>
            <w:hideMark/>
          </w:tcPr>
          <w:p w14:paraId="7118CB39" w14:textId="77777777" w:rsidR="00333828" w:rsidRPr="00C703FE" w:rsidRDefault="00333828" w:rsidP="004A63FF">
            <w:pPr>
              <w:widowControl/>
              <w:autoSpaceDE/>
              <w:autoSpaceDN/>
              <w:rPr>
                <w:rFonts w:eastAsia="Times New Roman"/>
                <w:color w:val="000000"/>
              </w:rPr>
            </w:pPr>
            <w:r w:rsidRPr="00C703FE">
              <w:rPr>
                <w:rFonts w:eastAsia="Times New Roman"/>
                <w:color w:val="000000"/>
              </w:rPr>
              <w:t>Předvedení koordinovaného odjezdu vozu MHD ze zastávky.</w:t>
            </w:r>
          </w:p>
        </w:tc>
        <w:tc>
          <w:tcPr>
            <w:tcW w:w="4764" w:type="dxa"/>
            <w:tcBorders>
              <w:top w:val="single" w:sz="4" w:space="0" w:color="auto"/>
              <w:left w:val="nil"/>
              <w:bottom w:val="single" w:sz="4" w:space="0" w:color="auto"/>
              <w:right w:val="single" w:sz="12" w:space="0" w:color="auto"/>
            </w:tcBorders>
            <w:shd w:val="clear" w:color="auto" w:fill="auto"/>
            <w:hideMark/>
          </w:tcPr>
          <w:p w14:paraId="7494D2B3" w14:textId="2422454D" w:rsidR="00333828" w:rsidRPr="00333828" w:rsidRDefault="00333828" w:rsidP="004A63FF">
            <w:pPr>
              <w:widowControl/>
              <w:autoSpaceDE/>
              <w:autoSpaceDN/>
              <w:rPr>
                <w:rFonts w:eastAsia="Times New Roman"/>
                <w:color w:val="000000"/>
              </w:rPr>
            </w:pPr>
            <w:r w:rsidRPr="00C703FE">
              <w:rPr>
                <w:rFonts w:eastAsia="Times New Roman"/>
                <w:color w:val="000000"/>
              </w:rPr>
              <w:t xml:space="preserve">Na monitoru připojeného PC a </w:t>
            </w:r>
            <w:r w:rsidR="00381290">
              <w:rPr>
                <w:rFonts w:eastAsia="Times New Roman"/>
                <w:color w:val="000000"/>
              </w:rPr>
              <w:t>disp</w:t>
            </w:r>
            <w:r w:rsidR="00C17B94">
              <w:rPr>
                <w:rFonts w:eastAsia="Times New Roman"/>
                <w:color w:val="000000"/>
              </w:rPr>
              <w:t>e</w:t>
            </w:r>
            <w:r w:rsidR="00381290">
              <w:rPr>
                <w:rFonts w:eastAsia="Times New Roman"/>
                <w:color w:val="000000"/>
              </w:rPr>
              <w:t>činku</w:t>
            </w:r>
            <w:r w:rsidRPr="00C703FE">
              <w:rPr>
                <w:rFonts w:eastAsia="Times New Roman"/>
                <w:color w:val="000000"/>
              </w:rPr>
              <w:t xml:space="preserve"> musí účastník předvést období, kdy je do toho daného vozu MHD vysíláno potvrzení o přijetí informace o příjezdu do zastávky a vysílán pokyn k odjezdu ze zastávky za účelem co možná nejkratší doby zdržení na SSZ nebo nejplynulejšího průjezdu SSZ. Správná funkce bude ověřena porovnáním informací na monitoru servisního PC a </w:t>
            </w:r>
            <w:r w:rsidR="00381290">
              <w:rPr>
                <w:rFonts w:eastAsia="Times New Roman"/>
                <w:color w:val="000000"/>
              </w:rPr>
              <w:t xml:space="preserve">dispečinku </w:t>
            </w:r>
            <w:r w:rsidRPr="00C703FE">
              <w:rPr>
                <w:rFonts w:eastAsia="Times New Roman"/>
                <w:color w:val="000000"/>
              </w:rPr>
              <w:t>s údaji na terminálu palubního počítače dotčených</w:t>
            </w:r>
            <w:r w:rsidRPr="00C703FE">
              <w:rPr>
                <w:rFonts w:eastAsia="Times New Roman"/>
                <w:color w:val="000000"/>
              </w:rPr>
              <w:br/>
              <w:t>vozů MHD (vozy si určí účastník).</w:t>
            </w:r>
          </w:p>
          <w:p w14:paraId="4EBBF8C8" w14:textId="1A647F6C" w:rsidR="00333828" w:rsidRDefault="00333828" w:rsidP="004A63FF">
            <w:pPr>
              <w:widowControl/>
              <w:autoSpaceDE/>
              <w:autoSpaceDN/>
              <w:rPr>
                <w:rFonts w:eastAsia="Times New Roman"/>
                <w:color w:val="000000"/>
              </w:rPr>
            </w:pPr>
            <w:r w:rsidRPr="00C703FE">
              <w:rPr>
                <w:rFonts w:eastAsia="Times New Roman"/>
                <w:color w:val="000000"/>
              </w:rPr>
              <w:t> </w:t>
            </w:r>
          </w:p>
          <w:p w14:paraId="1C7922A3" w14:textId="7271012C" w:rsidR="002B5521" w:rsidRDefault="002B5521" w:rsidP="004A63FF">
            <w:pPr>
              <w:widowControl/>
              <w:autoSpaceDE/>
              <w:autoSpaceDN/>
              <w:rPr>
                <w:rFonts w:eastAsia="Times New Roman"/>
                <w:color w:val="000000"/>
              </w:rPr>
            </w:pPr>
            <w:r w:rsidRPr="009F499D">
              <w:t>Zadavatel požaduje, aby účastník byl schopný doložit ukládání všech přijatých paketů z vozů</w:t>
            </w:r>
            <w:r w:rsidRPr="009F499D">
              <w:rPr>
                <w:spacing w:val="1"/>
              </w:rPr>
              <w:t xml:space="preserve"> </w:t>
            </w:r>
            <w:r w:rsidRPr="009F499D">
              <w:t>MHD</w:t>
            </w:r>
            <w:r w:rsidRPr="009F499D">
              <w:rPr>
                <w:spacing w:val="1"/>
              </w:rPr>
              <w:t xml:space="preserve"> </w:t>
            </w:r>
            <w:r w:rsidRPr="009F499D">
              <w:t>výpisem</w:t>
            </w:r>
            <w:r w:rsidRPr="009F499D">
              <w:rPr>
                <w:spacing w:val="1"/>
              </w:rPr>
              <w:t xml:space="preserve"> </w:t>
            </w:r>
            <w:r w:rsidRPr="009F499D">
              <w:t>z paměti</w:t>
            </w:r>
            <w:r w:rsidRPr="009F499D">
              <w:rPr>
                <w:spacing w:val="1"/>
              </w:rPr>
              <w:t xml:space="preserve"> </w:t>
            </w:r>
            <w:r w:rsidRPr="009F499D">
              <w:t>řadiče,</w:t>
            </w:r>
            <w:r w:rsidRPr="009F499D">
              <w:rPr>
                <w:spacing w:val="1"/>
              </w:rPr>
              <w:t xml:space="preserve"> kam musí být přijaté informace </w:t>
            </w:r>
            <w:r>
              <w:rPr>
                <w:spacing w:val="1"/>
              </w:rPr>
              <w:t>uloženy.</w:t>
            </w:r>
          </w:p>
          <w:p w14:paraId="59837B0E" w14:textId="77777777" w:rsidR="002B5521" w:rsidRDefault="002B5521" w:rsidP="004A63FF">
            <w:pPr>
              <w:widowControl/>
              <w:autoSpaceDE/>
              <w:autoSpaceDN/>
              <w:rPr>
                <w:rFonts w:eastAsia="Times New Roman"/>
                <w:color w:val="000000"/>
              </w:rPr>
            </w:pPr>
          </w:p>
          <w:p w14:paraId="70AFD4FC" w14:textId="77777777" w:rsidR="00C17B94" w:rsidRDefault="00C17B94" w:rsidP="004A63FF">
            <w:pPr>
              <w:widowControl/>
              <w:autoSpaceDE/>
              <w:autoSpaceDN/>
              <w:rPr>
                <w:rFonts w:eastAsia="Times New Roman"/>
                <w:color w:val="000000"/>
              </w:rPr>
            </w:pPr>
            <w:r>
              <w:rPr>
                <w:rFonts w:eastAsia="Times New Roman"/>
                <w:color w:val="000000"/>
              </w:rPr>
              <w:t xml:space="preserve">V případě, že řešení navržené uchazečem zahrnuje využití stávajících řadičů </w:t>
            </w:r>
            <w:r w:rsidR="00C85F7A">
              <w:rPr>
                <w:rFonts w:eastAsia="Times New Roman"/>
                <w:color w:val="000000"/>
              </w:rPr>
              <w:t xml:space="preserve">odlišných od řadičů nabídnutých uchazečem </w:t>
            </w:r>
            <w:r>
              <w:rPr>
                <w:rFonts w:eastAsia="Times New Roman"/>
                <w:color w:val="000000"/>
              </w:rPr>
              <w:t>a jejich doplnění RSU jednotkou, bude tato část zkoušky realizována jak s využitím stávajícího řadiče zadavatele, tak s využitím řadiče nabídnutého uchazečem</w:t>
            </w:r>
            <w:r w:rsidR="00C85F7A">
              <w:rPr>
                <w:rFonts w:eastAsia="Times New Roman"/>
                <w:color w:val="000000"/>
              </w:rPr>
              <w:t>.</w:t>
            </w:r>
          </w:p>
          <w:p w14:paraId="34427C7A" w14:textId="7C555521" w:rsidR="00CB1F82" w:rsidRPr="00C703FE" w:rsidRDefault="00CB1F82" w:rsidP="004A63FF">
            <w:pPr>
              <w:widowControl/>
              <w:autoSpaceDE/>
              <w:autoSpaceDN/>
              <w:rPr>
                <w:rFonts w:eastAsia="Times New Roman"/>
                <w:color w:val="000000"/>
              </w:rPr>
            </w:pPr>
          </w:p>
        </w:tc>
      </w:tr>
      <w:tr w:rsidR="00333828" w:rsidRPr="009F499D" w14:paraId="54D94576" w14:textId="77777777" w:rsidTr="00C703FE">
        <w:trPr>
          <w:trHeight w:val="2127"/>
        </w:trPr>
        <w:tc>
          <w:tcPr>
            <w:tcW w:w="1686" w:type="dxa"/>
            <w:tcBorders>
              <w:top w:val="single" w:sz="4" w:space="0" w:color="auto"/>
              <w:left w:val="single" w:sz="12" w:space="0" w:color="auto"/>
              <w:bottom w:val="single" w:sz="12" w:space="0" w:color="auto"/>
              <w:right w:val="single" w:sz="4" w:space="0" w:color="auto"/>
            </w:tcBorders>
            <w:shd w:val="clear" w:color="auto" w:fill="auto"/>
          </w:tcPr>
          <w:p w14:paraId="30FA9C52" w14:textId="56CBD16F" w:rsidR="00333828" w:rsidRPr="00333828" w:rsidRDefault="00333828" w:rsidP="004A63FF">
            <w:pPr>
              <w:widowControl/>
              <w:autoSpaceDE/>
              <w:autoSpaceDN/>
              <w:rPr>
                <w:rFonts w:eastAsia="Times New Roman"/>
                <w:color w:val="000000"/>
              </w:rPr>
            </w:pPr>
            <w:r>
              <w:rPr>
                <w:rFonts w:eastAsia="Times New Roman"/>
                <w:color w:val="000000"/>
              </w:rPr>
              <w:lastRenderedPageBreak/>
              <w:t>17.</w:t>
            </w:r>
          </w:p>
        </w:tc>
        <w:tc>
          <w:tcPr>
            <w:tcW w:w="3544" w:type="dxa"/>
            <w:tcBorders>
              <w:top w:val="single" w:sz="4" w:space="0" w:color="auto"/>
              <w:left w:val="nil"/>
              <w:bottom w:val="single" w:sz="12" w:space="0" w:color="auto"/>
              <w:right w:val="single" w:sz="4" w:space="0" w:color="auto"/>
            </w:tcBorders>
            <w:shd w:val="clear" w:color="auto" w:fill="auto"/>
          </w:tcPr>
          <w:p w14:paraId="194BBAF3" w14:textId="1396C169" w:rsidR="00333828" w:rsidRPr="00333828" w:rsidRDefault="00333828" w:rsidP="004A63FF">
            <w:pPr>
              <w:widowControl/>
              <w:autoSpaceDE/>
              <w:autoSpaceDN/>
              <w:rPr>
                <w:rFonts w:eastAsia="Times New Roman"/>
                <w:color w:val="000000"/>
              </w:rPr>
            </w:pPr>
            <w:r w:rsidRPr="00137132">
              <w:rPr>
                <w:rFonts w:eastAsia="Times New Roman"/>
                <w:color w:val="000000"/>
              </w:rPr>
              <w:t xml:space="preserve">Zadavatel v rámci zkoušky požaduje předvést prostředky, kterými po akceptaci </w:t>
            </w:r>
            <w:r w:rsidRPr="00137132">
              <w:rPr>
                <w:rFonts w:eastAsia="Times New Roman"/>
                <w:i/>
                <w:iCs/>
                <w:color w:val="000000"/>
              </w:rPr>
              <w:t>Díla</w:t>
            </w:r>
            <w:r w:rsidRPr="00137132">
              <w:rPr>
                <w:rFonts w:eastAsia="Times New Roman"/>
                <w:color w:val="000000"/>
              </w:rPr>
              <w:t xml:space="preserve"> bude disponovat, a které mu umožní kontrolu správnosti a shody funkce SSZ se zpracovaným dopravně závislým řízením.</w:t>
            </w:r>
          </w:p>
        </w:tc>
        <w:tc>
          <w:tcPr>
            <w:tcW w:w="4764" w:type="dxa"/>
            <w:tcBorders>
              <w:top w:val="single" w:sz="4" w:space="0" w:color="auto"/>
              <w:left w:val="nil"/>
              <w:bottom w:val="single" w:sz="12" w:space="0" w:color="auto"/>
              <w:right w:val="single" w:sz="12" w:space="0" w:color="auto"/>
            </w:tcBorders>
            <w:shd w:val="clear" w:color="auto" w:fill="auto"/>
          </w:tcPr>
          <w:p w14:paraId="094FC8DC" w14:textId="17CBCFF3" w:rsidR="00333828" w:rsidRPr="00C703FE" w:rsidRDefault="00333828" w:rsidP="004A63FF">
            <w:pPr>
              <w:widowControl/>
              <w:autoSpaceDE/>
              <w:autoSpaceDN/>
              <w:rPr>
                <w:rFonts w:eastAsia="Times New Roman"/>
                <w:i/>
                <w:iCs/>
                <w:color w:val="000000"/>
              </w:rPr>
            </w:pPr>
          </w:p>
        </w:tc>
      </w:tr>
    </w:tbl>
    <w:p w14:paraId="5C774C59" w14:textId="77777777" w:rsidR="004A63FF" w:rsidRPr="009F499D" w:rsidRDefault="004A63FF" w:rsidP="00AE2957">
      <w:pPr>
        <w:ind w:left="218" w:firstLine="502"/>
        <w:jc w:val="both"/>
      </w:pPr>
    </w:p>
    <w:p w14:paraId="3B743801" w14:textId="77777777" w:rsidR="004A63FF" w:rsidRPr="009F499D" w:rsidRDefault="004A63FF" w:rsidP="00AE2957">
      <w:pPr>
        <w:ind w:left="218" w:firstLine="502"/>
        <w:jc w:val="both"/>
      </w:pPr>
    </w:p>
    <w:p w14:paraId="6825A251" w14:textId="6B7B2F13" w:rsidR="00097820" w:rsidRPr="009F499D" w:rsidRDefault="00097820" w:rsidP="00C703FE">
      <w:pPr>
        <w:pStyle w:val="Odstavecseseznamem"/>
        <w:spacing w:before="94"/>
        <w:ind w:left="218" w:right="0" w:firstLine="0"/>
        <w:jc w:val="left"/>
      </w:pPr>
    </w:p>
    <w:sectPr w:rsidR="00097820" w:rsidRPr="009F499D" w:rsidSect="000E3C7B">
      <w:footerReference w:type="default" r:id="rId12"/>
      <w:pgSz w:w="11906" w:h="16838" w:code="9"/>
      <w:pgMar w:top="760" w:right="680" w:bottom="1134" w:left="1202" w:header="0" w:footer="42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2C90CC" w14:textId="77777777" w:rsidR="00981B45" w:rsidRDefault="00981B45">
      <w:r>
        <w:separator/>
      </w:r>
    </w:p>
  </w:endnote>
  <w:endnote w:type="continuationSeparator" w:id="0">
    <w:p w14:paraId="26BBFB3F" w14:textId="77777777" w:rsidR="00981B45" w:rsidRDefault="00981B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83C18" w14:textId="5E0AD380" w:rsidR="00897A4A" w:rsidRDefault="00897A4A">
    <w:pPr>
      <w:pStyle w:val="Zkladntext"/>
      <w:spacing w:line="14" w:lineRule="auto"/>
      <w:rPr>
        <w:sz w:val="14"/>
      </w:rPr>
    </w:pPr>
    <w:r>
      <w:rPr>
        <w:noProof/>
        <w:lang w:eastAsia="cs-CZ"/>
      </w:rPr>
      <mc:AlternateContent>
        <mc:Choice Requires="wps">
          <w:drawing>
            <wp:anchor distT="0" distB="0" distL="114300" distR="114300" simplePos="0" relativeHeight="251657728" behindDoc="1" locked="0" layoutInCell="1" allowOverlap="1" wp14:anchorId="76EEE976" wp14:editId="23DC85EE">
              <wp:simplePos x="0" y="0"/>
              <wp:positionH relativeFrom="page">
                <wp:posOffset>3931920</wp:posOffset>
              </wp:positionH>
              <wp:positionV relativeFrom="page">
                <wp:posOffset>10231120</wp:posOffset>
              </wp:positionV>
              <wp:extent cx="953770" cy="16700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77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F459C" w14:textId="77777777" w:rsidR="00897A4A" w:rsidRDefault="00897A4A">
                          <w:pPr>
                            <w:spacing w:before="12"/>
                            <w:ind w:left="20"/>
                            <w:rPr>
                              <w:b/>
                              <w:sz w:val="20"/>
                            </w:rPr>
                          </w:pPr>
                          <w:r>
                            <w:rPr>
                              <w:sz w:val="20"/>
                            </w:rPr>
                            <w:t>Stránka</w:t>
                          </w:r>
                          <w:r>
                            <w:rPr>
                              <w:spacing w:val="-1"/>
                              <w:sz w:val="20"/>
                            </w:rPr>
                            <w:t xml:space="preserve"> </w:t>
                          </w:r>
                          <w:r>
                            <w:fldChar w:fldCharType="begin"/>
                          </w:r>
                          <w:r>
                            <w:rPr>
                              <w:b/>
                              <w:sz w:val="20"/>
                            </w:rPr>
                            <w:instrText xml:space="preserve"> PAGE </w:instrText>
                          </w:r>
                          <w:r>
                            <w:fldChar w:fldCharType="separate"/>
                          </w:r>
                          <w:r w:rsidR="00994193">
                            <w:rPr>
                              <w:b/>
                              <w:noProof/>
                              <w:sz w:val="20"/>
                            </w:rPr>
                            <w:t>2</w:t>
                          </w:r>
                          <w:r>
                            <w:fldChar w:fldCharType="end"/>
                          </w:r>
                          <w:r>
                            <w:rPr>
                              <w:b/>
                              <w:spacing w:val="1"/>
                              <w:sz w:val="20"/>
                            </w:rPr>
                            <w:t xml:space="preserve"> </w:t>
                          </w:r>
                          <w:r>
                            <w:rPr>
                              <w:sz w:val="20"/>
                            </w:rPr>
                            <w:t>z</w:t>
                          </w:r>
                          <w:r>
                            <w:rPr>
                              <w:spacing w:val="-2"/>
                              <w:sz w:val="20"/>
                            </w:rPr>
                            <w:t xml:space="preserve"> </w:t>
                          </w:r>
                          <w:r>
                            <w:rPr>
                              <w:b/>
                              <w:sz w:val="20"/>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EEE976" id="_x0000_t202" coordsize="21600,21600" o:spt="202" path="m,l,21600r21600,l21600,xe">
              <v:stroke joinstyle="miter"/>
              <v:path gradientshapeok="t" o:connecttype="rect"/>
            </v:shapetype>
            <v:shape id="Text Box 1" o:spid="_x0000_s1026" type="#_x0000_t202" style="position:absolute;margin-left:309.6pt;margin-top:805.6pt;width:75.1pt;height:13.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" filled="f" stroked="f">
              <v:textbox inset="0,0,0,0">
                <w:txbxContent>
                  <w:p w14:paraId="467F459C" w14:textId="77777777" w:rsidR="00897A4A" w:rsidRDefault="00897A4A">
                    <w:pPr>
                      <w:spacing w:before="12"/>
                      <w:ind w:left="20"/>
                      <w:rPr>
                        <w:b/>
                        <w:sz w:val="20"/>
                      </w:rPr>
                    </w:pPr>
                    <w:r>
                      <w:rPr>
                        <w:sz w:val="20"/>
                      </w:rPr>
                      <w:t>Stránka</w:t>
                    </w:r>
                    <w:r>
                      <w:rPr>
                        <w:spacing w:val="-1"/>
                        <w:sz w:val="20"/>
                      </w:rPr>
                      <w:t xml:space="preserve"> </w:t>
                    </w:r>
                    <w:r>
                      <w:fldChar w:fldCharType="begin"/>
                    </w:r>
                    <w:r>
                      <w:rPr>
                        <w:b/>
                        <w:sz w:val="20"/>
                      </w:rPr>
                      <w:instrText xml:space="preserve"> PAGE </w:instrText>
                    </w:r>
                    <w:r>
                      <w:fldChar w:fldCharType="separate"/>
                    </w:r>
                    <w:r w:rsidR="00994193">
                      <w:rPr>
                        <w:b/>
                        <w:noProof/>
                        <w:sz w:val="20"/>
                      </w:rPr>
                      <w:t>2</w:t>
                    </w:r>
                    <w:r>
                      <w:fldChar w:fldCharType="end"/>
                    </w:r>
                    <w:r>
                      <w:rPr>
                        <w:b/>
                        <w:spacing w:val="1"/>
                        <w:sz w:val="20"/>
                      </w:rPr>
                      <w:t xml:space="preserve"> </w:t>
                    </w:r>
                    <w:r>
                      <w:rPr>
                        <w:sz w:val="20"/>
                      </w:rPr>
                      <w:t>z</w:t>
                    </w:r>
                    <w:r>
                      <w:rPr>
                        <w:spacing w:val="-2"/>
                        <w:sz w:val="20"/>
                      </w:rPr>
                      <w:t xml:space="preserve"> </w:t>
                    </w:r>
                    <w:r>
                      <w:rPr>
                        <w:b/>
                        <w:sz w:val="20"/>
                      </w:rPr>
                      <w:t>10</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0456B" w14:textId="77777777" w:rsidR="00897A4A" w:rsidRDefault="00897A4A">
    <w:pPr>
      <w:pStyle w:val="Zkladntext"/>
      <w:spacing w:line="14" w:lineRule="auto"/>
      <w:rPr>
        <w:sz w:val="14"/>
      </w:rPr>
    </w:pPr>
    <w:r>
      <w:rPr>
        <w:noProof/>
        <w:lang w:eastAsia="cs-CZ"/>
      </w:rPr>
      <mc:AlternateContent>
        <mc:Choice Requires="wps">
          <w:drawing>
            <wp:anchor distT="0" distB="0" distL="114300" distR="114300" simplePos="0" relativeHeight="251659776" behindDoc="1" locked="0" layoutInCell="1" allowOverlap="1" wp14:anchorId="5A0A06AD" wp14:editId="4DAF0971">
              <wp:simplePos x="0" y="0"/>
              <wp:positionH relativeFrom="page">
                <wp:posOffset>3931920</wp:posOffset>
              </wp:positionH>
              <wp:positionV relativeFrom="page">
                <wp:posOffset>10231120</wp:posOffset>
              </wp:positionV>
              <wp:extent cx="953770" cy="167005"/>
              <wp:effectExtent l="0" t="0" r="0" b="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77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64F1C" w14:textId="303F933D" w:rsidR="00897A4A" w:rsidRDefault="00897A4A">
                          <w:pPr>
                            <w:spacing w:before="12"/>
                            <w:ind w:left="20"/>
                            <w:rPr>
                              <w:b/>
                              <w:sz w:val="20"/>
                            </w:rPr>
                          </w:pPr>
                          <w:r>
                            <w:rPr>
                              <w:sz w:val="20"/>
                            </w:rPr>
                            <w:t>Stránka</w:t>
                          </w:r>
                          <w:r>
                            <w:rPr>
                              <w:spacing w:val="-1"/>
                              <w:sz w:val="20"/>
                            </w:rPr>
                            <w:t xml:space="preserve"> </w:t>
                          </w:r>
                          <w:r>
                            <w:fldChar w:fldCharType="begin"/>
                          </w:r>
                          <w:r>
                            <w:rPr>
                              <w:b/>
                              <w:sz w:val="20"/>
                            </w:rPr>
                            <w:instrText xml:space="preserve"> PAGE </w:instrText>
                          </w:r>
                          <w:r>
                            <w:fldChar w:fldCharType="separate"/>
                          </w:r>
                          <w:r w:rsidR="00994193">
                            <w:rPr>
                              <w:b/>
                              <w:noProof/>
                              <w:sz w:val="20"/>
                            </w:rPr>
                            <w:t>8</w:t>
                          </w:r>
                          <w:r>
                            <w:fldChar w:fldCharType="end"/>
                          </w:r>
                          <w:r>
                            <w:rPr>
                              <w:b/>
                              <w:spacing w:val="1"/>
                              <w:sz w:val="20"/>
                            </w:rPr>
                            <w:t xml:space="preserve"> </w:t>
                          </w:r>
                          <w:r>
                            <w:rPr>
                              <w:sz w:val="20"/>
                            </w:rPr>
                            <w:t>z</w:t>
                          </w:r>
                          <w:r>
                            <w:rPr>
                              <w:spacing w:val="-2"/>
                              <w:sz w:val="20"/>
                            </w:rPr>
                            <w:t xml:space="preserve"> </w:t>
                          </w:r>
                          <w:r>
                            <w:rPr>
                              <w:b/>
                              <w:sz w:val="20"/>
                            </w:rPr>
                            <w:t>1</w:t>
                          </w:r>
                          <w:r w:rsidR="00D10197">
                            <w:rPr>
                              <w:b/>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0A06AD" id="_x0000_t202" coordsize="21600,21600" o:spt="202" path="m,l,21600r21600,l21600,xe">
              <v:stroke joinstyle="miter"/>
              <v:path gradientshapeok="t" o:connecttype="rect"/>
            </v:shapetype>
            <v:shape id="_x0000_s1027" type="#_x0000_t202" style="position:absolute;margin-left:309.6pt;margin-top:805.6pt;width:75.1pt;height:13.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" filled="f" stroked="f">
              <v:textbox inset="0,0,0,0">
                <w:txbxContent>
                  <w:p w14:paraId="7CD64F1C" w14:textId="303F933D" w:rsidR="00897A4A" w:rsidRDefault="00897A4A">
                    <w:pPr>
                      <w:spacing w:before="12"/>
                      <w:ind w:left="20"/>
                      <w:rPr>
                        <w:b/>
                        <w:sz w:val="20"/>
                      </w:rPr>
                    </w:pPr>
                    <w:r>
                      <w:rPr>
                        <w:sz w:val="20"/>
                      </w:rPr>
                      <w:t>Stránka</w:t>
                    </w:r>
                    <w:r>
                      <w:rPr>
                        <w:spacing w:val="-1"/>
                        <w:sz w:val="20"/>
                      </w:rPr>
                      <w:t xml:space="preserve"> </w:t>
                    </w:r>
                    <w:r>
                      <w:fldChar w:fldCharType="begin"/>
                    </w:r>
                    <w:r>
                      <w:rPr>
                        <w:b/>
                        <w:sz w:val="20"/>
                      </w:rPr>
                      <w:instrText xml:space="preserve"> PAGE </w:instrText>
                    </w:r>
                    <w:r>
                      <w:fldChar w:fldCharType="separate"/>
                    </w:r>
                    <w:r w:rsidR="00994193">
                      <w:rPr>
                        <w:b/>
                        <w:noProof/>
                        <w:sz w:val="20"/>
                      </w:rPr>
                      <w:t>8</w:t>
                    </w:r>
                    <w:r>
                      <w:fldChar w:fldCharType="end"/>
                    </w:r>
                    <w:r>
                      <w:rPr>
                        <w:b/>
                        <w:spacing w:val="1"/>
                        <w:sz w:val="20"/>
                      </w:rPr>
                      <w:t xml:space="preserve"> </w:t>
                    </w:r>
                    <w:r>
                      <w:rPr>
                        <w:sz w:val="20"/>
                      </w:rPr>
                      <w:t>z</w:t>
                    </w:r>
                    <w:r>
                      <w:rPr>
                        <w:spacing w:val="-2"/>
                        <w:sz w:val="20"/>
                      </w:rPr>
                      <w:t xml:space="preserve"> </w:t>
                    </w:r>
                    <w:r>
                      <w:rPr>
                        <w:b/>
                        <w:sz w:val="20"/>
                      </w:rPr>
                      <w:t>1</w:t>
                    </w:r>
                    <w:r w:rsidR="00D10197">
                      <w:rPr>
                        <w:b/>
                        <w:sz w:val="20"/>
                      </w:rPr>
                      <w:t>1</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771A4" w14:textId="77777777" w:rsidR="00981B45" w:rsidRDefault="00981B45">
      <w:r>
        <w:separator/>
      </w:r>
    </w:p>
  </w:footnote>
  <w:footnote w:type="continuationSeparator" w:id="0">
    <w:p w14:paraId="177670F1" w14:textId="77777777" w:rsidR="00981B45" w:rsidRDefault="00981B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00178"/>
    <w:multiLevelType w:val="hybridMultilevel"/>
    <w:tmpl w:val="FEE42328"/>
    <w:lvl w:ilvl="0" w:tplc="2236D7F6">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8C643CC2">
      <w:numFmt w:val="bullet"/>
      <w:lvlText w:val="•"/>
      <w:lvlJc w:val="left"/>
      <w:pPr>
        <w:ind w:left="1127" w:hanging="360"/>
      </w:pPr>
      <w:rPr>
        <w:rFonts w:hint="default"/>
        <w:lang w:val="cs-CZ" w:eastAsia="en-US" w:bidi="ar-SA"/>
      </w:rPr>
    </w:lvl>
    <w:lvl w:ilvl="2" w:tplc="5A060006">
      <w:numFmt w:val="bullet"/>
      <w:lvlText w:val="•"/>
      <w:lvlJc w:val="left"/>
      <w:pPr>
        <w:ind w:left="1435" w:hanging="360"/>
      </w:pPr>
      <w:rPr>
        <w:rFonts w:hint="default"/>
        <w:lang w:val="cs-CZ" w:eastAsia="en-US" w:bidi="ar-SA"/>
      </w:rPr>
    </w:lvl>
    <w:lvl w:ilvl="3" w:tplc="425E86FC">
      <w:numFmt w:val="bullet"/>
      <w:lvlText w:val="•"/>
      <w:lvlJc w:val="left"/>
      <w:pPr>
        <w:ind w:left="1743" w:hanging="360"/>
      </w:pPr>
      <w:rPr>
        <w:rFonts w:hint="default"/>
        <w:lang w:val="cs-CZ" w:eastAsia="en-US" w:bidi="ar-SA"/>
      </w:rPr>
    </w:lvl>
    <w:lvl w:ilvl="4" w:tplc="F8882296">
      <w:numFmt w:val="bullet"/>
      <w:lvlText w:val="•"/>
      <w:lvlJc w:val="left"/>
      <w:pPr>
        <w:ind w:left="2051" w:hanging="360"/>
      </w:pPr>
      <w:rPr>
        <w:rFonts w:hint="default"/>
        <w:lang w:val="cs-CZ" w:eastAsia="en-US" w:bidi="ar-SA"/>
      </w:rPr>
    </w:lvl>
    <w:lvl w:ilvl="5" w:tplc="5F8860D4">
      <w:numFmt w:val="bullet"/>
      <w:lvlText w:val="•"/>
      <w:lvlJc w:val="left"/>
      <w:pPr>
        <w:ind w:left="2359" w:hanging="360"/>
      </w:pPr>
      <w:rPr>
        <w:rFonts w:hint="default"/>
        <w:lang w:val="cs-CZ" w:eastAsia="en-US" w:bidi="ar-SA"/>
      </w:rPr>
    </w:lvl>
    <w:lvl w:ilvl="6" w:tplc="289676D4">
      <w:numFmt w:val="bullet"/>
      <w:lvlText w:val="•"/>
      <w:lvlJc w:val="left"/>
      <w:pPr>
        <w:ind w:left="2666" w:hanging="360"/>
      </w:pPr>
      <w:rPr>
        <w:rFonts w:hint="default"/>
        <w:lang w:val="cs-CZ" w:eastAsia="en-US" w:bidi="ar-SA"/>
      </w:rPr>
    </w:lvl>
    <w:lvl w:ilvl="7" w:tplc="2550F07E">
      <w:numFmt w:val="bullet"/>
      <w:lvlText w:val="•"/>
      <w:lvlJc w:val="left"/>
      <w:pPr>
        <w:ind w:left="2974" w:hanging="360"/>
      </w:pPr>
      <w:rPr>
        <w:rFonts w:hint="default"/>
        <w:lang w:val="cs-CZ" w:eastAsia="en-US" w:bidi="ar-SA"/>
      </w:rPr>
    </w:lvl>
    <w:lvl w:ilvl="8" w:tplc="CF269EE4">
      <w:numFmt w:val="bullet"/>
      <w:lvlText w:val="•"/>
      <w:lvlJc w:val="left"/>
      <w:pPr>
        <w:ind w:left="3282" w:hanging="360"/>
      </w:pPr>
      <w:rPr>
        <w:rFonts w:hint="default"/>
        <w:lang w:val="cs-CZ" w:eastAsia="en-US" w:bidi="ar-SA"/>
      </w:rPr>
    </w:lvl>
  </w:abstractNum>
  <w:abstractNum w:abstractNumId="1" w15:restartNumberingAfterBreak="0">
    <w:nsid w:val="14C31ECC"/>
    <w:multiLevelType w:val="hybridMultilevel"/>
    <w:tmpl w:val="559803E2"/>
    <w:lvl w:ilvl="0" w:tplc="6FE052AC">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FE301674">
      <w:numFmt w:val="bullet"/>
      <w:lvlText w:val=""/>
      <w:lvlJc w:val="left"/>
      <w:pPr>
        <w:ind w:left="1023" w:hanging="142"/>
      </w:pPr>
      <w:rPr>
        <w:rFonts w:ascii="Symbol" w:eastAsia="Symbol" w:hAnsi="Symbol" w:cs="Symbol" w:hint="default"/>
        <w:w w:val="99"/>
        <w:sz w:val="20"/>
        <w:szCs w:val="20"/>
        <w:lang w:val="cs-CZ" w:eastAsia="en-US" w:bidi="ar-SA"/>
      </w:rPr>
    </w:lvl>
    <w:lvl w:ilvl="2" w:tplc="C3D08ADE">
      <w:numFmt w:val="bullet"/>
      <w:lvlText w:val="•"/>
      <w:lvlJc w:val="left"/>
      <w:pPr>
        <w:ind w:left="1339" w:hanging="142"/>
      </w:pPr>
      <w:rPr>
        <w:rFonts w:hint="default"/>
        <w:lang w:val="cs-CZ" w:eastAsia="en-US" w:bidi="ar-SA"/>
      </w:rPr>
    </w:lvl>
    <w:lvl w:ilvl="3" w:tplc="EBFCCE38">
      <w:numFmt w:val="bullet"/>
      <w:lvlText w:val="•"/>
      <w:lvlJc w:val="left"/>
      <w:pPr>
        <w:ind w:left="1659" w:hanging="142"/>
      </w:pPr>
      <w:rPr>
        <w:rFonts w:hint="default"/>
        <w:lang w:val="cs-CZ" w:eastAsia="en-US" w:bidi="ar-SA"/>
      </w:rPr>
    </w:lvl>
    <w:lvl w:ilvl="4" w:tplc="F0D258DC">
      <w:numFmt w:val="bullet"/>
      <w:lvlText w:val="•"/>
      <w:lvlJc w:val="left"/>
      <w:pPr>
        <w:ind w:left="1979" w:hanging="142"/>
      </w:pPr>
      <w:rPr>
        <w:rFonts w:hint="default"/>
        <w:lang w:val="cs-CZ" w:eastAsia="en-US" w:bidi="ar-SA"/>
      </w:rPr>
    </w:lvl>
    <w:lvl w:ilvl="5" w:tplc="639CBFAA">
      <w:numFmt w:val="bullet"/>
      <w:lvlText w:val="•"/>
      <w:lvlJc w:val="left"/>
      <w:pPr>
        <w:ind w:left="2299" w:hanging="142"/>
      </w:pPr>
      <w:rPr>
        <w:rFonts w:hint="default"/>
        <w:lang w:val="cs-CZ" w:eastAsia="en-US" w:bidi="ar-SA"/>
      </w:rPr>
    </w:lvl>
    <w:lvl w:ilvl="6" w:tplc="83946DA2">
      <w:numFmt w:val="bullet"/>
      <w:lvlText w:val="•"/>
      <w:lvlJc w:val="left"/>
      <w:pPr>
        <w:ind w:left="2618" w:hanging="142"/>
      </w:pPr>
      <w:rPr>
        <w:rFonts w:hint="default"/>
        <w:lang w:val="cs-CZ" w:eastAsia="en-US" w:bidi="ar-SA"/>
      </w:rPr>
    </w:lvl>
    <w:lvl w:ilvl="7" w:tplc="6BECCD90">
      <w:numFmt w:val="bullet"/>
      <w:lvlText w:val="•"/>
      <w:lvlJc w:val="left"/>
      <w:pPr>
        <w:ind w:left="2938" w:hanging="142"/>
      </w:pPr>
      <w:rPr>
        <w:rFonts w:hint="default"/>
        <w:lang w:val="cs-CZ" w:eastAsia="en-US" w:bidi="ar-SA"/>
      </w:rPr>
    </w:lvl>
    <w:lvl w:ilvl="8" w:tplc="A0F66552">
      <w:numFmt w:val="bullet"/>
      <w:lvlText w:val="•"/>
      <w:lvlJc w:val="left"/>
      <w:pPr>
        <w:ind w:left="3258" w:hanging="142"/>
      </w:pPr>
      <w:rPr>
        <w:rFonts w:hint="default"/>
        <w:lang w:val="cs-CZ" w:eastAsia="en-US" w:bidi="ar-SA"/>
      </w:rPr>
    </w:lvl>
  </w:abstractNum>
  <w:abstractNum w:abstractNumId="2" w15:restartNumberingAfterBreak="0">
    <w:nsid w:val="1924279E"/>
    <w:multiLevelType w:val="hybridMultilevel"/>
    <w:tmpl w:val="0F8CE124"/>
    <w:lvl w:ilvl="0" w:tplc="135E846E">
      <w:numFmt w:val="bullet"/>
      <w:lvlText w:val="-"/>
      <w:lvlJc w:val="left"/>
      <w:pPr>
        <w:ind w:left="578" w:hanging="360"/>
      </w:pPr>
      <w:rPr>
        <w:rFonts w:ascii="Arial" w:eastAsia="Arial" w:hAnsi="Arial" w:cs="Aria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3" w15:restartNumberingAfterBreak="0">
    <w:nsid w:val="32470598"/>
    <w:multiLevelType w:val="hybridMultilevel"/>
    <w:tmpl w:val="7E7E473C"/>
    <w:lvl w:ilvl="0" w:tplc="529A2D86">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B51C6C92">
      <w:numFmt w:val="bullet"/>
      <w:lvlText w:val="•"/>
      <w:lvlJc w:val="left"/>
      <w:pPr>
        <w:ind w:left="1127" w:hanging="360"/>
      </w:pPr>
      <w:rPr>
        <w:rFonts w:hint="default"/>
        <w:lang w:val="cs-CZ" w:eastAsia="en-US" w:bidi="ar-SA"/>
      </w:rPr>
    </w:lvl>
    <w:lvl w:ilvl="2" w:tplc="A6DCBF98">
      <w:numFmt w:val="bullet"/>
      <w:lvlText w:val="•"/>
      <w:lvlJc w:val="left"/>
      <w:pPr>
        <w:ind w:left="1435" w:hanging="360"/>
      </w:pPr>
      <w:rPr>
        <w:rFonts w:hint="default"/>
        <w:lang w:val="cs-CZ" w:eastAsia="en-US" w:bidi="ar-SA"/>
      </w:rPr>
    </w:lvl>
    <w:lvl w:ilvl="3" w:tplc="C61EE178">
      <w:numFmt w:val="bullet"/>
      <w:lvlText w:val="•"/>
      <w:lvlJc w:val="left"/>
      <w:pPr>
        <w:ind w:left="1743" w:hanging="360"/>
      </w:pPr>
      <w:rPr>
        <w:rFonts w:hint="default"/>
        <w:lang w:val="cs-CZ" w:eastAsia="en-US" w:bidi="ar-SA"/>
      </w:rPr>
    </w:lvl>
    <w:lvl w:ilvl="4" w:tplc="4DB6B1F6">
      <w:numFmt w:val="bullet"/>
      <w:lvlText w:val="•"/>
      <w:lvlJc w:val="left"/>
      <w:pPr>
        <w:ind w:left="2051" w:hanging="360"/>
      </w:pPr>
      <w:rPr>
        <w:rFonts w:hint="default"/>
        <w:lang w:val="cs-CZ" w:eastAsia="en-US" w:bidi="ar-SA"/>
      </w:rPr>
    </w:lvl>
    <w:lvl w:ilvl="5" w:tplc="BBE24B88">
      <w:numFmt w:val="bullet"/>
      <w:lvlText w:val="•"/>
      <w:lvlJc w:val="left"/>
      <w:pPr>
        <w:ind w:left="2359" w:hanging="360"/>
      </w:pPr>
      <w:rPr>
        <w:rFonts w:hint="default"/>
        <w:lang w:val="cs-CZ" w:eastAsia="en-US" w:bidi="ar-SA"/>
      </w:rPr>
    </w:lvl>
    <w:lvl w:ilvl="6" w:tplc="0F3E32AE">
      <w:numFmt w:val="bullet"/>
      <w:lvlText w:val="•"/>
      <w:lvlJc w:val="left"/>
      <w:pPr>
        <w:ind w:left="2666" w:hanging="360"/>
      </w:pPr>
      <w:rPr>
        <w:rFonts w:hint="default"/>
        <w:lang w:val="cs-CZ" w:eastAsia="en-US" w:bidi="ar-SA"/>
      </w:rPr>
    </w:lvl>
    <w:lvl w:ilvl="7" w:tplc="91560DA2">
      <w:numFmt w:val="bullet"/>
      <w:lvlText w:val="•"/>
      <w:lvlJc w:val="left"/>
      <w:pPr>
        <w:ind w:left="2974" w:hanging="360"/>
      </w:pPr>
      <w:rPr>
        <w:rFonts w:hint="default"/>
        <w:lang w:val="cs-CZ" w:eastAsia="en-US" w:bidi="ar-SA"/>
      </w:rPr>
    </w:lvl>
    <w:lvl w:ilvl="8" w:tplc="403E0784">
      <w:numFmt w:val="bullet"/>
      <w:lvlText w:val="•"/>
      <w:lvlJc w:val="left"/>
      <w:pPr>
        <w:ind w:left="3282" w:hanging="360"/>
      </w:pPr>
      <w:rPr>
        <w:rFonts w:hint="default"/>
        <w:lang w:val="cs-CZ" w:eastAsia="en-US" w:bidi="ar-SA"/>
      </w:rPr>
    </w:lvl>
  </w:abstractNum>
  <w:abstractNum w:abstractNumId="4" w15:restartNumberingAfterBreak="0">
    <w:nsid w:val="40C9263B"/>
    <w:multiLevelType w:val="hybridMultilevel"/>
    <w:tmpl w:val="B0A685FE"/>
    <w:lvl w:ilvl="0" w:tplc="ED28D052">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65C25814">
      <w:numFmt w:val="bullet"/>
      <w:lvlText w:val="-"/>
      <w:lvlJc w:val="left"/>
      <w:pPr>
        <w:ind w:left="1023" w:hanging="308"/>
      </w:pPr>
      <w:rPr>
        <w:rFonts w:ascii="Times New Roman" w:eastAsia="Times New Roman" w:hAnsi="Times New Roman" w:cs="Times New Roman" w:hint="default"/>
        <w:w w:val="99"/>
        <w:sz w:val="20"/>
        <w:szCs w:val="20"/>
        <w:lang w:val="cs-CZ" w:eastAsia="en-US" w:bidi="ar-SA"/>
      </w:rPr>
    </w:lvl>
    <w:lvl w:ilvl="2" w:tplc="5948AA74">
      <w:numFmt w:val="bullet"/>
      <w:lvlText w:val="•"/>
      <w:lvlJc w:val="left"/>
      <w:pPr>
        <w:ind w:left="1339" w:hanging="308"/>
      </w:pPr>
      <w:rPr>
        <w:rFonts w:hint="default"/>
        <w:lang w:val="cs-CZ" w:eastAsia="en-US" w:bidi="ar-SA"/>
      </w:rPr>
    </w:lvl>
    <w:lvl w:ilvl="3" w:tplc="B0AA17E6">
      <w:numFmt w:val="bullet"/>
      <w:lvlText w:val="•"/>
      <w:lvlJc w:val="left"/>
      <w:pPr>
        <w:ind w:left="1659" w:hanging="308"/>
      </w:pPr>
      <w:rPr>
        <w:rFonts w:hint="default"/>
        <w:lang w:val="cs-CZ" w:eastAsia="en-US" w:bidi="ar-SA"/>
      </w:rPr>
    </w:lvl>
    <w:lvl w:ilvl="4" w:tplc="51B61D1C">
      <w:numFmt w:val="bullet"/>
      <w:lvlText w:val="•"/>
      <w:lvlJc w:val="left"/>
      <w:pPr>
        <w:ind w:left="1979" w:hanging="308"/>
      </w:pPr>
      <w:rPr>
        <w:rFonts w:hint="default"/>
        <w:lang w:val="cs-CZ" w:eastAsia="en-US" w:bidi="ar-SA"/>
      </w:rPr>
    </w:lvl>
    <w:lvl w:ilvl="5" w:tplc="10FCDA08">
      <w:numFmt w:val="bullet"/>
      <w:lvlText w:val="•"/>
      <w:lvlJc w:val="left"/>
      <w:pPr>
        <w:ind w:left="2299" w:hanging="308"/>
      </w:pPr>
      <w:rPr>
        <w:rFonts w:hint="default"/>
        <w:lang w:val="cs-CZ" w:eastAsia="en-US" w:bidi="ar-SA"/>
      </w:rPr>
    </w:lvl>
    <w:lvl w:ilvl="6" w:tplc="E24AEB16">
      <w:numFmt w:val="bullet"/>
      <w:lvlText w:val="•"/>
      <w:lvlJc w:val="left"/>
      <w:pPr>
        <w:ind w:left="2618" w:hanging="308"/>
      </w:pPr>
      <w:rPr>
        <w:rFonts w:hint="default"/>
        <w:lang w:val="cs-CZ" w:eastAsia="en-US" w:bidi="ar-SA"/>
      </w:rPr>
    </w:lvl>
    <w:lvl w:ilvl="7" w:tplc="73A05434">
      <w:numFmt w:val="bullet"/>
      <w:lvlText w:val="•"/>
      <w:lvlJc w:val="left"/>
      <w:pPr>
        <w:ind w:left="2938" w:hanging="308"/>
      </w:pPr>
      <w:rPr>
        <w:rFonts w:hint="default"/>
        <w:lang w:val="cs-CZ" w:eastAsia="en-US" w:bidi="ar-SA"/>
      </w:rPr>
    </w:lvl>
    <w:lvl w:ilvl="8" w:tplc="D1F6783A">
      <w:numFmt w:val="bullet"/>
      <w:lvlText w:val="•"/>
      <w:lvlJc w:val="left"/>
      <w:pPr>
        <w:ind w:left="3258" w:hanging="308"/>
      </w:pPr>
      <w:rPr>
        <w:rFonts w:hint="default"/>
        <w:lang w:val="cs-CZ" w:eastAsia="en-US" w:bidi="ar-SA"/>
      </w:rPr>
    </w:lvl>
  </w:abstractNum>
  <w:abstractNum w:abstractNumId="5" w15:restartNumberingAfterBreak="0">
    <w:nsid w:val="4AD46237"/>
    <w:multiLevelType w:val="hybridMultilevel"/>
    <w:tmpl w:val="26421648"/>
    <w:lvl w:ilvl="0" w:tplc="29FCEF5C">
      <w:numFmt w:val="bullet"/>
      <w:lvlText w:val="-"/>
      <w:lvlJc w:val="left"/>
      <w:pPr>
        <w:ind w:left="828" w:hanging="360"/>
      </w:pPr>
      <w:rPr>
        <w:rFonts w:hint="default"/>
        <w:w w:val="99"/>
        <w:lang w:val="cs-CZ" w:eastAsia="en-US" w:bidi="ar-SA"/>
      </w:rPr>
    </w:lvl>
    <w:lvl w:ilvl="1" w:tplc="263AEAF0">
      <w:numFmt w:val="bullet"/>
      <w:lvlText w:val="•"/>
      <w:lvlJc w:val="left"/>
      <w:pPr>
        <w:ind w:left="1127" w:hanging="360"/>
      </w:pPr>
      <w:rPr>
        <w:rFonts w:hint="default"/>
        <w:lang w:val="cs-CZ" w:eastAsia="en-US" w:bidi="ar-SA"/>
      </w:rPr>
    </w:lvl>
    <w:lvl w:ilvl="2" w:tplc="82E4E274">
      <w:numFmt w:val="bullet"/>
      <w:lvlText w:val="•"/>
      <w:lvlJc w:val="left"/>
      <w:pPr>
        <w:ind w:left="1435" w:hanging="360"/>
      </w:pPr>
      <w:rPr>
        <w:rFonts w:hint="default"/>
        <w:lang w:val="cs-CZ" w:eastAsia="en-US" w:bidi="ar-SA"/>
      </w:rPr>
    </w:lvl>
    <w:lvl w:ilvl="3" w:tplc="12689FB6">
      <w:numFmt w:val="bullet"/>
      <w:lvlText w:val="•"/>
      <w:lvlJc w:val="left"/>
      <w:pPr>
        <w:ind w:left="1743" w:hanging="360"/>
      </w:pPr>
      <w:rPr>
        <w:rFonts w:hint="default"/>
        <w:lang w:val="cs-CZ" w:eastAsia="en-US" w:bidi="ar-SA"/>
      </w:rPr>
    </w:lvl>
    <w:lvl w:ilvl="4" w:tplc="A30A49AE">
      <w:numFmt w:val="bullet"/>
      <w:lvlText w:val="•"/>
      <w:lvlJc w:val="left"/>
      <w:pPr>
        <w:ind w:left="2051" w:hanging="360"/>
      </w:pPr>
      <w:rPr>
        <w:rFonts w:hint="default"/>
        <w:lang w:val="cs-CZ" w:eastAsia="en-US" w:bidi="ar-SA"/>
      </w:rPr>
    </w:lvl>
    <w:lvl w:ilvl="5" w:tplc="FCB43A4C">
      <w:numFmt w:val="bullet"/>
      <w:lvlText w:val="•"/>
      <w:lvlJc w:val="left"/>
      <w:pPr>
        <w:ind w:left="2359" w:hanging="360"/>
      </w:pPr>
      <w:rPr>
        <w:rFonts w:hint="default"/>
        <w:lang w:val="cs-CZ" w:eastAsia="en-US" w:bidi="ar-SA"/>
      </w:rPr>
    </w:lvl>
    <w:lvl w:ilvl="6" w:tplc="DF7EA65C">
      <w:numFmt w:val="bullet"/>
      <w:lvlText w:val="•"/>
      <w:lvlJc w:val="left"/>
      <w:pPr>
        <w:ind w:left="2666" w:hanging="360"/>
      </w:pPr>
      <w:rPr>
        <w:rFonts w:hint="default"/>
        <w:lang w:val="cs-CZ" w:eastAsia="en-US" w:bidi="ar-SA"/>
      </w:rPr>
    </w:lvl>
    <w:lvl w:ilvl="7" w:tplc="A03A50A2">
      <w:numFmt w:val="bullet"/>
      <w:lvlText w:val="•"/>
      <w:lvlJc w:val="left"/>
      <w:pPr>
        <w:ind w:left="2974" w:hanging="360"/>
      </w:pPr>
      <w:rPr>
        <w:rFonts w:hint="default"/>
        <w:lang w:val="cs-CZ" w:eastAsia="en-US" w:bidi="ar-SA"/>
      </w:rPr>
    </w:lvl>
    <w:lvl w:ilvl="8" w:tplc="B8F8BBA8">
      <w:numFmt w:val="bullet"/>
      <w:lvlText w:val="•"/>
      <w:lvlJc w:val="left"/>
      <w:pPr>
        <w:ind w:left="3282" w:hanging="360"/>
      </w:pPr>
      <w:rPr>
        <w:rFonts w:hint="default"/>
        <w:lang w:val="cs-CZ" w:eastAsia="en-US" w:bidi="ar-SA"/>
      </w:rPr>
    </w:lvl>
  </w:abstractNum>
  <w:abstractNum w:abstractNumId="6" w15:restartNumberingAfterBreak="0">
    <w:nsid w:val="4B745FEB"/>
    <w:multiLevelType w:val="hybridMultilevel"/>
    <w:tmpl w:val="1A22F2C8"/>
    <w:lvl w:ilvl="0" w:tplc="A306979A">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87B0CC5E">
      <w:numFmt w:val="bullet"/>
      <w:lvlText w:val="•"/>
      <w:lvlJc w:val="left"/>
      <w:pPr>
        <w:ind w:left="1127" w:hanging="360"/>
      </w:pPr>
      <w:rPr>
        <w:rFonts w:hint="default"/>
        <w:lang w:val="cs-CZ" w:eastAsia="en-US" w:bidi="ar-SA"/>
      </w:rPr>
    </w:lvl>
    <w:lvl w:ilvl="2" w:tplc="A92A5BEC">
      <w:numFmt w:val="bullet"/>
      <w:lvlText w:val="•"/>
      <w:lvlJc w:val="left"/>
      <w:pPr>
        <w:ind w:left="1435" w:hanging="360"/>
      </w:pPr>
      <w:rPr>
        <w:rFonts w:hint="default"/>
        <w:lang w:val="cs-CZ" w:eastAsia="en-US" w:bidi="ar-SA"/>
      </w:rPr>
    </w:lvl>
    <w:lvl w:ilvl="3" w:tplc="F33CF002">
      <w:numFmt w:val="bullet"/>
      <w:lvlText w:val="•"/>
      <w:lvlJc w:val="left"/>
      <w:pPr>
        <w:ind w:left="1743" w:hanging="360"/>
      </w:pPr>
      <w:rPr>
        <w:rFonts w:hint="default"/>
        <w:lang w:val="cs-CZ" w:eastAsia="en-US" w:bidi="ar-SA"/>
      </w:rPr>
    </w:lvl>
    <w:lvl w:ilvl="4" w:tplc="437A1D7C">
      <w:numFmt w:val="bullet"/>
      <w:lvlText w:val="•"/>
      <w:lvlJc w:val="left"/>
      <w:pPr>
        <w:ind w:left="2051" w:hanging="360"/>
      </w:pPr>
      <w:rPr>
        <w:rFonts w:hint="default"/>
        <w:lang w:val="cs-CZ" w:eastAsia="en-US" w:bidi="ar-SA"/>
      </w:rPr>
    </w:lvl>
    <w:lvl w:ilvl="5" w:tplc="9C2A6024">
      <w:numFmt w:val="bullet"/>
      <w:lvlText w:val="•"/>
      <w:lvlJc w:val="left"/>
      <w:pPr>
        <w:ind w:left="2359" w:hanging="360"/>
      </w:pPr>
      <w:rPr>
        <w:rFonts w:hint="default"/>
        <w:lang w:val="cs-CZ" w:eastAsia="en-US" w:bidi="ar-SA"/>
      </w:rPr>
    </w:lvl>
    <w:lvl w:ilvl="6" w:tplc="D1240B54">
      <w:numFmt w:val="bullet"/>
      <w:lvlText w:val="•"/>
      <w:lvlJc w:val="left"/>
      <w:pPr>
        <w:ind w:left="2666" w:hanging="360"/>
      </w:pPr>
      <w:rPr>
        <w:rFonts w:hint="default"/>
        <w:lang w:val="cs-CZ" w:eastAsia="en-US" w:bidi="ar-SA"/>
      </w:rPr>
    </w:lvl>
    <w:lvl w:ilvl="7" w:tplc="D7F80568">
      <w:numFmt w:val="bullet"/>
      <w:lvlText w:val="•"/>
      <w:lvlJc w:val="left"/>
      <w:pPr>
        <w:ind w:left="2974" w:hanging="360"/>
      </w:pPr>
      <w:rPr>
        <w:rFonts w:hint="default"/>
        <w:lang w:val="cs-CZ" w:eastAsia="en-US" w:bidi="ar-SA"/>
      </w:rPr>
    </w:lvl>
    <w:lvl w:ilvl="8" w:tplc="A306BE0C">
      <w:numFmt w:val="bullet"/>
      <w:lvlText w:val="•"/>
      <w:lvlJc w:val="left"/>
      <w:pPr>
        <w:ind w:left="3282" w:hanging="360"/>
      </w:pPr>
      <w:rPr>
        <w:rFonts w:hint="default"/>
        <w:lang w:val="cs-CZ" w:eastAsia="en-US" w:bidi="ar-SA"/>
      </w:rPr>
    </w:lvl>
  </w:abstractNum>
  <w:abstractNum w:abstractNumId="7" w15:restartNumberingAfterBreak="0">
    <w:nsid w:val="4C9F296D"/>
    <w:multiLevelType w:val="hybridMultilevel"/>
    <w:tmpl w:val="DCA41F5A"/>
    <w:lvl w:ilvl="0" w:tplc="408A408C">
      <w:numFmt w:val="bullet"/>
      <w:lvlText w:val="-"/>
      <w:lvlJc w:val="left"/>
      <w:pPr>
        <w:ind w:left="578" w:hanging="360"/>
      </w:pPr>
      <w:rPr>
        <w:rFonts w:ascii="Arial" w:eastAsia="Arial" w:hAnsi="Arial" w:cs="Arial" w:hint="default"/>
        <w:w w:val="100"/>
        <w:sz w:val="22"/>
        <w:szCs w:val="22"/>
        <w:lang w:val="cs-CZ" w:eastAsia="en-US" w:bidi="ar-SA"/>
      </w:rPr>
    </w:lvl>
    <w:lvl w:ilvl="1" w:tplc="C78CCB34">
      <w:numFmt w:val="bullet"/>
      <w:lvlText w:val="•"/>
      <w:lvlJc w:val="left"/>
      <w:pPr>
        <w:ind w:left="1524" w:hanging="360"/>
      </w:pPr>
      <w:rPr>
        <w:rFonts w:hint="default"/>
        <w:lang w:val="cs-CZ" w:eastAsia="en-US" w:bidi="ar-SA"/>
      </w:rPr>
    </w:lvl>
    <w:lvl w:ilvl="2" w:tplc="163A33FE">
      <w:numFmt w:val="bullet"/>
      <w:lvlText w:val="•"/>
      <w:lvlJc w:val="left"/>
      <w:pPr>
        <w:ind w:left="2469" w:hanging="360"/>
      </w:pPr>
      <w:rPr>
        <w:rFonts w:hint="default"/>
        <w:lang w:val="cs-CZ" w:eastAsia="en-US" w:bidi="ar-SA"/>
      </w:rPr>
    </w:lvl>
    <w:lvl w:ilvl="3" w:tplc="F7D2003A">
      <w:numFmt w:val="bullet"/>
      <w:lvlText w:val="•"/>
      <w:lvlJc w:val="left"/>
      <w:pPr>
        <w:ind w:left="3413" w:hanging="360"/>
      </w:pPr>
      <w:rPr>
        <w:rFonts w:hint="default"/>
        <w:lang w:val="cs-CZ" w:eastAsia="en-US" w:bidi="ar-SA"/>
      </w:rPr>
    </w:lvl>
    <w:lvl w:ilvl="4" w:tplc="2B3ACC6E">
      <w:numFmt w:val="bullet"/>
      <w:lvlText w:val="•"/>
      <w:lvlJc w:val="left"/>
      <w:pPr>
        <w:ind w:left="4358" w:hanging="360"/>
      </w:pPr>
      <w:rPr>
        <w:rFonts w:hint="default"/>
        <w:lang w:val="cs-CZ" w:eastAsia="en-US" w:bidi="ar-SA"/>
      </w:rPr>
    </w:lvl>
    <w:lvl w:ilvl="5" w:tplc="387AFEA2">
      <w:numFmt w:val="bullet"/>
      <w:lvlText w:val="•"/>
      <w:lvlJc w:val="left"/>
      <w:pPr>
        <w:ind w:left="5303" w:hanging="360"/>
      </w:pPr>
      <w:rPr>
        <w:rFonts w:hint="default"/>
        <w:lang w:val="cs-CZ" w:eastAsia="en-US" w:bidi="ar-SA"/>
      </w:rPr>
    </w:lvl>
    <w:lvl w:ilvl="6" w:tplc="32C07E12">
      <w:numFmt w:val="bullet"/>
      <w:lvlText w:val="•"/>
      <w:lvlJc w:val="left"/>
      <w:pPr>
        <w:ind w:left="6247" w:hanging="360"/>
      </w:pPr>
      <w:rPr>
        <w:rFonts w:hint="default"/>
        <w:lang w:val="cs-CZ" w:eastAsia="en-US" w:bidi="ar-SA"/>
      </w:rPr>
    </w:lvl>
    <w:lvl w:ilvl="7" w:tplc="FC2494E6">
      <w:numFmt w:val="bullet"/>
      <w:lvlText w:val="•"/>
      <w:lvlJc w:val="left"/>
      <w:pPr>
        <w:ind w:left="7192" w:hanging="360"/>
      </w:pPr>
      <w:rPr>
        <w:rFonts w:hint="default"/>
        <w:lang w:val="cs-CZ" w:eastAsia="en-US" w:bidi="ar-SA"/>
      </w:rPr>
    </w:lvl>
    <w:lvl w:ilvl="8" w:tplc="DCC060BC">
      <w:numFmt w:val="bullet"/>
      <w:lvlText w:val="•"/>
      <w:lvlJc w:val="left"/>
      <w:pPr>
        <w:ind w:left="8137" w:hanging="360"/>
      </w:pPr>
      <w:rPr>
        <w:rFonts w:hint="default"/>
        <w:lang w:val="cs-CZ" w:eastAsia="en-US" w:bidi="ar-SA"/>
      </w:rPr>
    </w:lvl>
  </w:abstractNum>
  <w:abstractNum w:abstractNumId="8" w15:restartNumberingAfterBreak="0">
    <w:nsid w:val="5519555A"/>
    <w:multiLevelType w:val="hybridMultilevel"/>
    <w:tmpl w:val="65A28D6E"/>
    <w:lvl w:ilvl="0" w:tplc="3D0C3F02">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9230AEE2">
      <w:numFmt w:val="bullet"/>
      <w:lvlText w:val="•"/>
      <w:lvlJc w:val="left"/>
      <w:pPr>
        <w:ind w:left="1127" w:hanging="360"/>
      </w:pPr>
      <w:rPr>
        <w:rFonts w:hint="default"/>
        <w:lang w:val="cs-CZ" w:eastAsia="en-US" w:bidi="ar-SA"/>
      </w:rPr>
    </w:lvl>
    <w:lvl w:ilvl="2" w:tplc="8626EC22">
      <w:numFmt w:val="bullet"/>
      <w:lvlText w:val="•"/>
      <w:lvlJc w:val="left"/>
      <w:pPr>
        <w:ind w:left="1435" w:hanging="360"/>
      </w:pPr>
      <w:rPr>
        <w:rFonts w:hint="default"/>
        <w:lang w:val="cs-CZ" w:eastAsia="en-US" w:bidi="ar-SA"/>
      </w:rPr>
    </w:lvl>
    <w:lvl w:ilvl="3" w:tplc="860ABBC0">
      <w:numFmt w:val="bullet"/>
      <w:lvlText w:val="•"/>
      <w:lvlJc w:val="left"/>
      <w:pPr>
        <w:ind w:left="1743" w:hanging="360"/>
      </w:pPr>
      <w:rPr>
        <w:rFonts w:hint="default"/>
        <w:lang w:val="cs-CZ" w:eastAsia="en-US" w:bidi="ar-SA"/>
      </w:rPr>
    </w:lvl>
    <w:lvl w:ilvl="4" w:tplc="536E21B8">
      <w:numFmt w:val="bullet"/>
      <w:lvlText w:val="•"/>
      <w:lvlJc w:val="left"/>
      <w:pPr>
        <w:ind w:left="2051" w:hanging="360"/>
      </w:pPr>
      <w:rPr>
        <w:rFonts w:hint="default"/>
        <w:lang w:val="cs-CZ" w:eastAsia="en-US" w:bidi="ar-SA"/>
      </w:rPr>
    </w:lvl>
    <w:lvl w:ilvl="5" w:tplc="D3C23FCC">
      <w:numFmt w:val="bullet"/>
      <w:lvlText w:val="•"/>
      <w:lvlJc w:val="left"/>
      <w:pPr>
        <w:ind w:left="2359" w:hanging="360"/>
      </w:pPr>
      <w:rPr>
        <w:rFonts w:hint="default"/>
        <w:lang w:val="cs-CZ" w:eastAsia="en-US" w:bidi="ar-SA"/>
      </w:rPr>
    </w:lvl>
    <w:lvl w:ilvl="6" w:tplc="C7DCFB50">
      <w:numFmt w:val="bullet"/>
      <w:lvlText w:val="•"/>
      <w:lvlJc w:val="left"/>
      <w:pPr>
        <w:ind w:left="2666" w:hanging="360"/>
      </w:pPr>
      <w:rPr>
        <w:rFonts w:hint="default"/>
        <w:lang w:val="cs-CZ" w:eastAsia="en-US" w:bidi="ar-SA"/>
      </w:rPr>
    </w:lvl>
    <w:lvl w:ilvl="7" w:tplc="C85A9F16">
      <w:numFmt w:val="bullet"/>
      <w:lvlText w:val="•"/>
      <w:lvlJc w:val="left"/>
      <w:pPr>
        <w:ind w:left="2974" w:hanging="360"/>
      </w:pPr>
      <w:rPr>
        <w:rFonts w:hint="default"/>
        <w:lang w:val="cs-CZ" w:eastAsia="en-US" w:bidi="ar-SA"/>
      </w:rPr>
    </w:lvl>
    <w:lvl w:ilvl="8" w:tplc="79868D22">
      <w:numFmt w:val="bullet"/>
      <w:lvlText w:val="•"/>
      <w:lvlJc w:val="left"/>
      <w:pPr>
        <w:ind w:left="3282" w:hanging="360"/>
      </w:pPr>
      <w:rPr>
        <w:rFonts w:hint="default"/>
        <w:lang w:val="cs-CZ" w:eastAsia="en-US" w:bidi="ar-SA"/>
      </w:rPr>
    </w:lvl>
  </w:abstractNum>
  <w:abstractNum w:abstractNumId="9" w15:restartNumberingAfterBreak="0">
    <w:nsid w:val="5DCF0E7D"/>
    <w:multiLevelType w:val="hybridMultilevel"/>
    <w:tmpl w:val="28742C8C"/>
    <w:lvl w:ilvl="0" w:tplc="595A61AC">
      <w:numFmt w:val="bullet"/>
      <w:lvlText w:val=""/>
      <w:lvlJc w:val="left"/>
      <w:pPr>
        <w:ind w:left="1023" w:hanging="142"/>
      </w:pPr>
      <w:rPr>
        <w:rFonts w:ascii="Symbol" w:eastAsia="Symbol" w:hAnsi="Symbol" w:cs="Symbol" w:hint="default"/>
        <w:w w:val="99"/>
        <w:sz w:val="20"/>
        <w:szCs w:val="20"/>
        <w:lang w:val="cs-CZ" w:eastAsia="en-US" w:bidi="ar-SA"/>
      </w:rPr>
    </w:lvl>
    <w:lvl w:ilvl="1" w:tplc="8ECA3F36">
      <w:numFmt w:val="bullet"/>
      <w:lvlText w:val="•"/>
      <w:lvlJc w:val="left"/>
      <w:pPr>
        <w:ind w:left="1307" w:hanging="142"/>
      </w:pPr>
      <w:rPr>
        <w:rFonts w:hint="default"/>
        <w:lang w:val="cs-CZ" w:eastAsia="en-US" w:bidi="ar-SA"/>
      </w:rPr>
    </w:lvl>
    <w:lvl w:ilvl="2" w:tplc="443ABBA6">
      <w:numFmt w:val="bullet"/>
      <w:lvlText w:val="•"/>
      <w:lvlJc w:val="left"/>
      <w:pPr>
        <w:ind w:left="1595" w:hanging="142"/>
      </w:pPr>
      <w:rPr>
        <w:rFonts w:hint="default"/>
        <w:lang w:val="cs-CZ" w:eastAsia="en-US" w:bidi="ar-SA"/>
      </w:rPr>
    </w:lvl>
    <w:lvl w:ilvl="3" w:tplc="613A6436">
      <w:numFmt w:val="bullet"/>
      <w:lvlText w:val="•"/>
      <w:lvlJc w:val="left"/>
      <w:pPr>
        <w:ind w:left="1883" w:hanging="142"/>
      </w:pPr>
      <w:rPr>
        <w:rFonts w:hint="default"/>
        <w:lang w:val="cs-CZ" w:eastAsia="en-US" w:bidi="ar-SA"/>
      </w:rPr>
    </w:lvl>
    <w:lvl w:ilvl="4" w:tplc="C24425A0">
      <w:numFmt w:val="bullet"/>
      <w:lvlText w:val="•"/>
      <w:lvlJc w:val="left"/>
      <w:pPr>
        <w:ind w:left="2171" w:hanging="142"/>
      </w:pPr>
      <w:rPr>
        <w:rFonts w:hint="default"/>
        <w:lang w:val="cs-CZ" w:eastAsia="en-US" w:bidi="ar-SA"/>
      </w:rPr>
    </w:lvl>
    <w:lvl w:ilvl="5" w:tplc="B00C2AFA">
      <w:numFmt w:val="bullet"/>
      <w:lvlText w:val="•"/>
      <w:lvlJc w:val="left"/>
      <w:pPr>
        <w:ind w:left="2459" w:hanging="142"/>
      </w:pPr>
      <w:rPr>
        <w:rFonts w:hint="default"/>
        <w:lang w:val="cs-CZ" w:eastAsia="en-US" w:bidi="ar-SA"/>
      </w:rPr>
    </w:lvl>
    <w:lvl w:ilvl="6" w:tplc="158AA374">
      <w:numFmt w:val="bullet"/>
      <w:lvlText w:val="•"/>
      <w:lvlJc w:val="left"/>
      <w:pPr>
        <w:ind w:left="2746" w:hanging="142"/>
      </w:pPr>
      <w:rPr>
        <w:rFonts w:hint="default"/>
        <w:lang w:val="cs-CZ" w:eastAsia="en-US" w:bidi="ar-SA"/>
      </w:rPr>
    </w:lvl>
    <w:lvl w:ilvl="7" w:tplc="3F7C094A">
      <w:numFmt w:val="bullet"/>
      <w:lvlText w:val="•"/>
      <w:lvlJc w:val="left"/>
      <w:pPr>
        <w:ind w:left="3034" w:hanging="142"/>
      </w:pPr>
      <w:rPr>
        <w:rFonts w:hint="default"/>
        <w:lang w:val="cs-CZ" w:eastAsia="en-US" w:bidi="ar-SA"/>
      </w:rPr>
    </w:lvl>
    <w:lvl w:ilvl="8" w:tplc="96CEE2F2">
      <w:numFmt w:val="bullet"/>
      <w:lvlText w:val="•"/>
      <w:lvlJc w:val="left"/>
      <w:pPr>
        <w:ind w:left="3322" w:hanging="142"/>
      </w:pPr>
      <w:rPr>
        <w:rFonts w:hint="default"/>
        <w:lang w:val="cs-CZ" w:eastAsia="en-US" w:bidi="ar-SA"/>
      </w:rPr>
    </w:lvl>
  </w:abstractNum>
  <w:abstractNum w:abstractNumId="10" w15:restartNumberingAfterBreak="0">
    <w:nsid w:val="61927767"/>
    <w:multiLevelType w:val="hybridMultilevel"/>
    <w:tmpl w:val="0A385CD6"/>
    <w:lvl w:ilvl="0" w:tplc="1AE8AB1E">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2070BD8A">
      <w:numFmt w:val="bullet"/>
      <w:lvlText w:val="•"/>
      <w:lvlJc w:val="left"/>
      <w:pPr>
        <w:ind w:left="1127" w:hanging="360"/>
      </w:pPr>
      <w:rPr>
        <w:rFonts w:hint="default"/>
        <w:lang w:val="cs-CZ" w:eastAsia="en-US" w:bidi="ar-SA"/>
      </w:rPr>
    </w:lvl>
    <w:lvl w:ilvl="2" w:tplc="0C6CD34A">
      <w:numFmt w:val="bullet"/>
      <w:lvlText w:val="•"/>
      <w:lvlJc w:val="left"/>
      <w:pPr>
        <w:ind w:left="1435" w:hanging="360"/>
      </w:pPr>
      <w:rPr>
        <w:rFonts w:hint="default"/>
        <w:lang w:val="cs-CZ" w:eastAsia="en-US" w:bidi="ar-SA"/>
      </w:rPr>
    </w:lvl>
    <w:lvl w:ilvl="3" w:tplc="710A1FBE">
      <w:numFmt w:val="bullet"/>
      <w:lvlText w:val="•"/>
      <w:lvlJc w:val="left"/>
      <w:pPr>
        <w:ind w:left="1743" w:hanging="360"/>
      </w:pPr>
      <w:rPr>
        <w:rFonts w:hint="default"/>
        <w:lang w:val="cs-CZ" w:eastAsia="en-US" w:bidi="ar-SA"/>
      </w:rPr>
    </w:lvl>
    <w:lvl w:ilvl="4" w:tplc="364A196A">
      <w:numFmt w:val="bullet"/>
      <w:lvlText w:val="•"/>
      <w:lvlJc w:val="left"/>
      <w:pPr>
        <w:ind w:left="2051" w:hanging="360"/>
      </w:pPr>
      <w:rPr>
        <w:rFonts w:hint="default"/>
        <w:lang w:val="cs-CZ" w:eastAsia="en-US" w:bidi="ar-SA"/>
      </w:rPr>
    </w:lvl>
    <w:lvl w:ilvl="5" w:tplc="4B16EFDA">
      <w:numFmt w:val="bullet"/>
      <w:lvlText w:val="•"/>
      <w:lvlJc w:val="left"/>
      <w:pPr>
        <w:ind w:left="2359" w:hanging="360"/>
      </w:pPr>
      <w:rPr>
        <w:rFonts w:hint="default"/>
        <w:lang w:val="cs-CZ" w:eastAsia="en-US" w:bidi="ar-SA"/>
      </w:rPr>
    </w:lvl>
    <w:lvl w:ilvl="6" w:tplc="14A09024">
      <w:numFmt w:val="bullet"/>
      <w:lvlText w:val="•"/>
      <w:lvlJc w:val="left"/>
      <w:pPr>
        <w:ind w:left="2666" w:hanging="360"/>
      </w:pPr>
      <w:rPr>
        <w:rFonts w:hint="default"/>
        <w:lang w:val="cs-CZ" w:eastAsia="en-US" w:bidi="ar-SA"/>
      </w:rPr>
    </w:lvl>
    <w:lvl w:ilvl="7" w:tplc="3EAA4950">
      <w:numFmt w:val="bullet"/>
      <w:lvlText w:val="•"/>
      <w:lvlJc w:val="left"/>
      <w:pPr>
        <w:ind w:left="2974" w:hanging="360"/>
      </w:pPr>
      <w:rPr>
        <w:rFonts w:hint="default"/>
        <w:lang w:val="cs-CZ" w:eastAsia="en-US" w:bidi="ar-SA"/>
      </w:rPr>
    </w:lvl>
    <w:lvl w:ilvl="8" w:tplc="D04470F4">
      <w:numFmt w:val="bullet"/>
      <w:lvlText w:val="•"/>
      <w:lvlJc w:val="left"/>
      <w:pPr>
        <w:ind w:left="3282" w:hanging="360"/>
      </w:pPr>
      <w:rPr>
        <w:rFonts w:hint="default"/>
        <w:lang w:val="cs-CZ" w:eastAsia="en-US" w:bidi="ar-SA"/>
      </w:rPr>
    </w:lvl>
  </w:abstractNum>
  <w:abstractNum w:abstractNumId="11" w15:restartNumberingAfterBreak="0">
    <w:nsid w:val="636F55E2"/>
    <w:multiLevelType w:val="hybridMultilevel"/>
    <w:tmpl w:val="FB0ED8F8"/>
    <w:lvl w:ilvl="0" w:tplc="3E62A524">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F014CCC6">
      <w:numFmt w:val="bullet"/>
      <w:lvlText w:val="•"/>
      <w:lvlJc w:val="left"/>
      <w:pPr>
        <w:ind w:left="1127" w:hanging="360"/>
      </w:pPr>
      <w:rPr>
        <w:rFonts w:hint="default"/>
        <w:lang w:val="cs-CZ" w:eastAsia="en-US" w:bidi="ar-SA"/>
      </w:rPr>
    </w:lvl>
    <w:lvl w:ilvl="2" w:tplc="532642A4">
      <w:numFmt w:val="bullet"/>
      <w:lvlText w:val="•"/>
      <w:lvlJc w:val="left"/>
      <w:pPr>
        <w:ind w:left="1435" w:hanging="360"/>
      </w:pPr>
      <w:rPr>
        <w:rFonts w:hint="default"/>
        <w:lang w:val="cs-CZ" w:eastAsia="en-US" w:bidi="ar-SA"/>
      </w:rPr>
    </w:lvl>
    <w:lvl w:ilvl="3" w:tplc="E88028C4">
      <w:numFmt w:val="bullet"/>
      <w:lvlText w:val="•"/>
      <w:lvlJc w:val="left"/>
      <w:pPr>
        <w:ind w:left="1743" w:hanging="360"/>
      </w:pPr>
      <w:rPr>
        <w:rFonts w:hint="default"/>
        <w:lang w:val="cs-CZ" w:eastAsia="en-US" w:bidi="ar-SA"/>
      </w:rPr>
    </w:lvl>
    <w:lvl w:ilvl="4" w:tplc="534AD634">
      <w:numFmt w:val="bullet"/>
      <w:lvlText w:val="•"/>
      <w:lvlJc w:val="left"/>
      <w:pPr>
        <w:ind w:left="2051" w:hanging="360"/>
      </w:pPr>
      <w:rPr>
        <w:rFonts w:hint="default"/>
        <w:lang w:val="cs-CZ" w:eastAsia="en-US" w:bidi="ar-SA"/>
      </w:rPr>
    </w:lvl>
    <w:lvl w:ilvl="5" w:tplc="47366264">
      <w:numFmt w:val="bullet"/>
      <w:lvlText w:val="•"/>
      <w:lvlJc w:val="left"/>
      <w:pPr>
        <w:ind w:left="2359" w:hanging="360"/>
      </w:pPr>
      <w:rPr>
        <w:rFonts w:hint="default"/>
        <w:lang w:val="cs-CZ" w:eastAsia="en-US" w:bidi="ar-SA"/>
      </w:rPr>
    </w:lvl>
    <w:lvl w:ilvl="6" w:tplc="2C70264E">
      <w:numFmt w:val="bullet"/>
      <w:lvlText w:val="•"/>
      <w:lvlJc w:val="left"/>
      <w:pPr>
        <w:ind w:left="2666" w:hanging="360"/>
      </w:pPr>
      <w:rPr>
        <w:rFonts w:hint="default"/>
        <w:lang w:val="cs-CZ" w:eastAsia="en-US" w:bidi="ar-SA"/>
      </w:rPr>
    </w:lvl>
    <w:lvl w:ilvl="7" w:tplc="EE281F46">
      <w:numFmt w:val="bullet"/>
      <w:lvlText w:val="•"/>
      <w:lvlJc w:val="left"/>
      <w:pPr>
        <w:ind w:left="2974" w:hanging="360"/>
      </w:pPr>
      <w:rPr>
        <w:rFonts w:hint="default"/>
        <w:lang w:val="cs-CZ" w:eastAsia="en-US" w:bidi="ar-SA"/>
      </w:rPr>
    </w:lvl>
    <w:lvl w:ilvl="8" w:tplc="40380820">
      <w:numFmt w:val="bullet"/>
      <w:lvlText w:val="•"/>
      <w:lvlJc w:val="left"/>
      <w:pPr>
        <w:ind w:left="3282" w:hanging="360"/>
      </w:pPr>
      <w:rPr>
        <w:rFonts w:hint="default"/>
        <w:lang w:val="cs-CZ" w:eastAsia="en-US" w:bidi="ar-SA"/>
      </w:rPr>
    </w:lvl>
  </w:abstractNum>
  <w:abstractNum w:abstractNumId="12" w15:restartNumberingAfterBreak="0">
    <w:nsid w:val="64112E2C"/>
    <w:multiLevelType w:val="hybridMultilevel"/>
    <w:tmpl w:val="06462ED4"/>
    <w:lvl w:ilvl="0" w:tplc="CFAA6396">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D108CF46">
      <w:numFmt w:val="bullet"/>
      <w:lvlText w:val="•"/>
      <w:lvlJc w:val="left"/>
      <w:pPr>
        <w:ind w:left="1127" w:hanging="360"/>
      </w:pPr>
      <w:rPr>
        <w:rFonts w:hint="default"/>
        <w:lang w:val="cs-CZ" w:eastAsia="en-US" w:bidi="ar-SA"/>
      </w:rPr>
    </w:lvl>
    <w:lvl w:ilvl="2" w:tplc="56349190">
      <w:numFmt w:val="bullet"/>
      <w:lvlText w:val="•"/>
      <w:lvlJc w:val="left"/>
      <w:pPr>
        <w:ind w:left="1435" w:hanging="360"/>
      </w:pPr>
      <w:rPr>
        <w:rFonts w:hint="default"/>
        <w:lang w:val="cs-CZ" w:eastAsia="en-US" w:bidi="ar-SA"/>
      </w:rPr>
    </w:lvl>
    <w:lvl w:ilvl="3" w:tplc="E124E368">
      <w:numFmt w:val="bullet"/>
      <w:lvlText w:val="•"/>
      <w:lvlJc w:val="left"/>
      <w:pPr>
        <w:ind w:left="1743" w:hanging="360"/>
      </w:pPr>
      <w:rPr>
        <w:rFonts w:hint="default"/>
        <w:lang w:val="cs-CZ" w:eastAsia="en-US" w:bidi="ar-SA"/>
      </w:rPr>
    </w:lvl>
    <w:lvl w:ilvl="4" w:tplc="A964CE9C">
      <w:numFmt w:val="bullet"/>
      <w:lvlText w:val="•"/>
      <w:lvlJc w:val="left"/>
      <w:pPr>
        <w:ind w:left="2051" w:hanging="360"/>
      </w:pPr>
      <w:rPr>
        <w:rFonts w:hint="default"/>
        <w:lang w:val="cs-CZ" w:eastAsia="en-US" w:bidi="ar-SA"/>
      </w:rPr>
    </w:lvl>
    <w:lvl w:ilvl="5" w:tplc="C02E29F4">
      <w:numFmt w:val="bullet"/>
      <w:lvlText w:val="•"/>
      <w:lvlJc w:val="left"/>
      <w:pPr>
        <w:ind w:left="2359" w:hanging="360"/>
      </w:pPr>
      <w:rPr>
        <w:rFonts w:hint="default"/>
        <w:lang w:val="cs-CZ" w:eastAsia="en-US" w:bidi="ar-SA"/>
      </w:rPr>
    </w:lvl>
    <w:lvl w:ilvl="6" w:tplc="E3DADFEC">
      <w:numFmt w:val="bullet"/>
      <w:lvlText w:val="•"/>
      <w:lvlJc w:val="left"/>
      <w:pPr>
        <w:ind w:left="2666" w:hanging="360"/>
      </w:pPr>
      <w:rPr>
        <w:rFonts w:hint="default"/>
        <w:lang w:val="cs-CZ" w:eastAsia="en-US" w:bidi="ar-SA"/>
      </w:rPr>
    </w:lvl>
    <w:lvl w:ilvl="7" w:tplc="23E0B13C">
      <w:numFmt w:val="bullet"/>
      <w:lvlText w:val="•"/>
      <w:lvlJc w:val="left"/>
      <w:pPr>
        <w:ind w:left="2974" w:hanging="360"/>
      </w:pPr>
      <w:rPr>
        <w:rFonts w:hint="default"/>
        <w:lang w:val="cs-CZ" w:eastAsia="en-US" w:bidi="ar-SA"/>
      </w:rPr>
    </w:lvl>
    <w:lvl w:ilvl="8" w:tplc="D3947AF8">
      <w:numFmt w:val="bullet"/>
      <w:lvlText w:val="•"/>
      <w:lvlJc w:val="left"/>
      <w:pPr>
        <w:ind w:left="3282" w:hanging="360"/>
      </w:pPr>
      <w:rPr>
        <w:rFonts w:hint="default"/>
        <w:lang w:val="cs-CZ" w:eastAsia="en-US" w:bidi="ar-SA"/>
      </w:rPr>
    </w:lvl>
  </w:abstractNum>
  <w:abstractNum w:abstractNumId="13" w15:restartNumberingAfterBreak="0">
    <w:nsid w:val="6EB30B61"/>
    <w:multiLevelType w:val="hybridMultilevel"/>
    <w:tmpl w:val="8FC026B8"/>
    <w:lvl w:ilvl="0" w:tplc="A50E7FB2">
      <w:numFmt w:val="bullet"/>
      <w:lvlText w:val="-"/>
      <w:lvlJc w:val="left"/>
      <w:pPr>
        <w:ind w:left="97" w:hanging="245"/>
      </w:pPr>
      <w:rPr>
        <w:rFonts w:ascii="Arial" w:eastAsia="Arial" w:hAnsi="Arial" w:cs="Arial" w:hint="default"/>
        <w:b/>
        <w:bCs/>
        <w:w w:val="100"/>
        <w:sz w:val="22"/>
        <w:szCs w:val="22"/>
        <w:lang w:val="cs-CZ" w:eastAsia="en-US" w:bidi="ar-SA"/>
      </w:rPr>
    </w:lvl>
    <w:lvl w:ilvl="1" w:tplc="68782BAE">
      <w:numFmt w:val="bullet"/>
      <w:lvlText w:val="•"/>
      <w:lvlJc w:val="left"/>
      <w:pPr>
        <w:ind w:left="1066" w:hanging="245"/>
      </w:pPr>
      <w:rPr>
        <w:rFonts w:hint="default"/>
        <w:lang w:val="cs-CZ" w:eastAsia="en-US" w:bidi="ar-SA"/>
      </w:rPr>
    </w:lvl>
    <w:lvl w:ilvl="2" w:tplc="FC8665DC">
      <w:numFmt w:val="bullet"/>
      <w:lvlText w:val="•"/>
      <w:lvlJc w:val="left"/>
      <w:pPr>
        <w:ind w:left="2033" w:hanging="245"/>
      </w:pPr>
      <w:rPr>
        <w:rFonts w:hint="default"/>
        <w:lang w:val="cs-CZ" w:eastAsia="en-US" w:bidi="ar-SA"/>
      </w:rPr>
    </w:lvl>
    <w:lvl w:ilvl="3" w:tplc="2B4EA3A2">
      <w:numFmt w:val="bullet"/>
      <w:lvlText w:val="•"/>
      <w:lvlJc w:val="left"/>
      <w:pPr>
        <w:ind w:left="3000" w:hanging="245"/>
      </w:pPr>
      <w:rPr>
        <w:rFonts w:hint="default"/>
        <w:lang w:val="cs-CZ" w:eastAsia="en-US" w:bidi="ar-SA"/>
      </w:rPr>
    </w:lvl>
    <w:lvl w:ilvl="4" w:tplc="F27E6A22">
      <w:numFmt w:val="bullet"/>
      <w:lvlText w:val="•"/>
      <w:lvlJc w:val="left"/>
      <w:pPr>
        <w:ind w:left="3966" w:hanging="245"/>
      </w:pPr>
      <w:rPr>
        <w:rFonts w:hint="default"/>
        <w:lang w:val="cs-CZ" w:eastAsia="en-US" w:bidi="ar-SA"/>
      </w:rPr>
    </w:lvl>
    <w:lvl w:ilvl="5" w:tplc="176A98BC">
      <w:numFmt w:val="bullet"/>
      <w:lvlText w:val="•"/>
      <w:lvlJc w:val="left"/>
      <w:pPr>
        <w:ind w:left="4933" w:hanging="245"/>
      </w:pPr>
      <w:rPr>
        <w:rFonts w:hint="default"/>
        <w:lang w:val="cs-CZ" w:eastAsia="en-US" w:bidi="ar-SA"/>
      </w:rPr>
    </w:lvl>
    <w:lvl w:ilvl="6" w:tplc="123E3996">
      <w:numFmt w:val="bullet"/>
      <w:lvlText w:val="•"/>
      <w:lvlJc w:val="left"/>
      <w:pPr>
        <w:ind w:left="5900" w:hanging="245"/>
      </w:pPr>
      <w:rPr>
        <w:rFonts w:hint="default"/>
        <w:lang w:val="cs-CZ" w:eastAsia="en-US" w:bidi="ar-SA"/>
      </w:rPr>
    </w:lvl>
    <w:lvl w:ilvl="7" w:tplc="8EE2FEAC">
      <w:numFmt w:val="bullet"/>
      <w:lvlText w:val="•"/>
      <w:lvlJc w:val="left"/>
      <w:pPr>
        <w:ind w:left="6866" w:hanging="245"/>
      </w:pPr>
      <w:rPr>
        <w:rFonts w:hint="default"/>
        <w:lang w:val="cs-CZ" w:eastAsia="en-US" w:bidi="ar-SA"/>
      </w:rPr>
    </w:lvl>
    <w:lvl w:ilvl="8" w:tplc="A86A6C3C">
      <w:numFmt w:val="bullet"/>
      <w:lvlText w:val="•"/>
      <w:lvlJc w:val="left"/>
      <w:pPr>
        <w:ind w:left="7833" w:hanging="245"/>
      </w:pPr>
      <w:rPr>
        <w:rFonts w:hint="default"/>
        <w:lang w:val="cs-CZ" w:eastAsia="en-US" w:bidi="ar-SA"/>
      </w:rPr>
    </w:lvl>
  </w:abstractNum>
  <w:abstractNum w:abstractNumId="14" w15:restartNumberingAfterBreak="0">
    <w:nsid w:val="749B41E9"/>
    <w:multiLevelType w:val="hybridMultilevel"/>
    <w:tmpl w:val="9AA4F7D8"/>
    <w:lvl w:ilvl="0" w:tplc="D1DEAE14">
      <w:numFmt w:val="bullet"/>
      <w:lvlText w:val="-"/>
      <w:lvlJc w:val="left"/>
      <w:pPr>
        <w:ind w:left="1023" w:hanging="308"/>
      </w:pPr>
      <w:rPr>
        <w:rFonts w:ascii="Times New Roman" w:eastAsia="Times New Roman" w:hAnsi="Times New Roman" w:cs="Times New Roman" w:hint="default"/>
        <w:w w:val="99"/>
        <w:sz w:val="20"/>
        <w:szCs w:val="20"/>
        <w:lang w:val="cs-CZ" w:eastAsia="en-US" w:bidi="ar-SA"/>
      </w:rPr>
    </w:lvl>
    <w:lvl w:ilvl="1" w:tplc="C22461F8">
      <w:numFmt w:val="bullet"/>
      <w:lvlText w:val="•"/>
      <w:lvlJc w:val="left"/>
      <w:pPr>
        <w:ind w:left="1307" w:hanging="308"/>
      </w:pPr>
      <w:rPr>
        <w:rFonts w:hint="default"/>
        <w:lang w:val="cs-CZ" w:eastAsia="en-US" w:bidi="ar-SA"/>
      </w:rPr>
    </w:lvl>
    <w:lvl w:ilvl="2" w:tplc="CD8E540C">
      <w:numFmt w:val="bullet"/>
      <w:lvlText w:val="•"/>
      <w:lvlJc w:val="left"/>
      <w:pPr>
        <w:ind w:left="1595" w:hanging="308"/>
      </w:pPr>
      <w:rPr>
        <w:rFonts w:hint="default"/>
        <w:lang w:val="cs-CZ" w:eastAsia="en-US" w:bidi="ar-SA"/>
      </w:rPr>
    </w:lvl>
    <w:lvl w:ilvl="3" w:tplc="BE345102">
      <w:numFmt w:val="bullet"/>
      <w:lvlText w:val="•"/>
      <w:lvlJc w:val="left"/>
      <w:pPr>
        <w:ind w:left="1883" w:hanging="308"/>
      </w:pPr>
      <w:rPr>
        <w:rFonts w:hint="default"/>
        <w:lang w:val="cs-CZ" w:eastAsia="en-US" w:bidi="ar-SA"/>
      </w:rPr>
    </w:lvl>
    <w:lvl w:ilvl="4" w:tplc="30BE716E">
      <w:numFmt w:val="bullet"/>
      <w:lvlText w:val="•"/>
      <w:lvlJc w:val="left"/>
      <w:pPr>
        <w:ind w:left="2171" w:hanging="308"/>
      </w:pPr>
      <w:rPr>
        <w:rFonts w:hint="default"/>
        <w:lang w:val="cs-CZ" w:eastAsia="en-US" w:bidi="ar-SA"/>
      </w:rPr>
    </w:lvl>
    <w:lvl w:ilvl="5" w:tplc="12C8C1E0">
      <w:numFmt w:val="bullet"/>
      <w:lvlText w:val="•"/>
      <w:lvlJc w:val="left"/>
      <w:pPr>
        <w:ind w:left="2459" w:hanging="308"/>
      </w:pPr>
      <w:rPr>
        <w:rFonts w:hint="default"/>
        <w:lang w:val="cs-CZ" w:eastAsia="en-US" w:bidi="ar-SA"/>
      </w:rPr>
    </w:lvl>
    <w:lvl w:ilvl="6" w:tplc="327C4B2E">
      <w:numFmt w:val="bullet"/>
      <w:lvlText w:val="•"/>
      <w:lvlJc w:val="left"/>
      <w:pPr>
        <w:ind w:left="2746" w:hanging="308"/>
      </w:pPr>
      <w:rPr>
        <w:rFonts w:hint="default"/>
        <w:lang w:val="cs-CZ" w:eastAsia="en-US" w:bidi="ar-SA"/>
      </w:rPr>
    </w:lvl>
    <w:lvl w:ilvl="7" w:tplc="92869BDE">
      <w:numFmt w:val="bullet"/>
      <w:lvlText w:val="•"/>
      <w:lvlJc w:val="left"/>
      <w:pPr>
        <w:ind w:left="3034" w:hanging="308"/>
      </w:pPr>
      <w:rPr>
        <w:rFonts w:hint="default"/>
        <w:lang w:val="cs-CZ" w:eastAsia="en-US" w:bidi="ar-SA"/>
      </w:rPr>
    </w:lvl>
    <w:lvl w:ilvl="8" w:tplc="0DEEAC90">
      <w:numFmt w:val="bullet"/>
      <w:lvlText w:val="•"/>
      <w:lvlJc w:val="left"/>
      <w:pPr>
        <w:ind w:left="3322" w:hanging="308"/>
      </w:pPr>
      <w:rPr>
        <w:rFonts w:hint="default"/>
        <w:lang w:val="cs-CZ" w:eastAsia="en-US" w:bidi="ar-SA"/>
      </w:rPr>
    </w:lvl>
  </w:abstractNum>
  <w:abstractNum w:abstractNumId="15" w15:restartNumberingAfterBreak="0">
    <w:nsid w:val="7E5A0A7C"/>
    <w:multiLevelType w:val="hybridMultilevel"/>
    <w:tmpl w:val="B044AE72"/>
    <w:lvl w:ilvl="0" w:tplc="F2F061C4">
      <w:numFmt w:val="bullet"/>
      <w:lvlText w:val="-"/>
      <w:lvlJc w:val="left"/>
      <w:pPr>
        <w:ind w:left="828" w:hanging="360"/>
      </w:pPr>
      <w:rPr>
        <w:rFonts w:hint="default"/>
        <w:w w:val="99"/>
        <w:lang w:val="cs-CZ" w:eastAsia="en-US" w:bidi="ar-SA"/>
      </w:rPr>
    </w:lvl>
    <w:lvl w:ilvl="1" w:tplc="2D660074">
      <w:numFmt w:val="bullet"/>
      <w:lvlText w:val="•"/>
      <w:lvlJc w:val="left"/>
      <w:pPr>
        <w:ind w:left="1127" w:hanging="360"/>
      </w:pPr>
      <w:rPr>
        <w:rFonts w:hint="default"/>
        <w:lang w:val="cs-CZ" w:eastAsia="en-US" w:bidi="ar-SA"/>
      </w:rPr>
    </w:lvl>
    <w:lvl w:ilvl="2" w:tplc="C6567BB8">
      <w:numFmt w:val="bullet"/>
      <w:lvlText w:val="•"/>
      <w:lvlJc w:val="left"/>
      <w:pPr>
        <w:ind w:left="1435" w:hanging="360"/>
      </w:pPr>
      <w:rPr>
        <w:rFonts w:hint="default"/>
        <w:lang w:val="cs-CZ" w:eastAsia="en-US" w:bidi="ar-SA"/>
      </w:rPr>
    </w:lvl>
    <w:lvl w:ilvl="3" w:tplc="E13C50BC">
      <w:numFmt w:val="bullet"/>
      <w:lvlText w:val="•"/>
      <w:lvlJc w:val="left"/>
      <w:pPr>
        <w:ind w:left="1743" w:hanging="360"/>
      </w:pPr>
      <w:rPr>
        <w:rFonts w:hint="default"/>
        <w:lang w:val="cs-CZ" w:eastAsia="en-US" w:bidi="ar-SA"/>
      </w:rPr>
    </w:lvl>
    <w:lvl w:ilvl="4" w:tplc="A97C66F8">
      <w:numFmt w:val="bullet"/>
      <w:lvlText w:val="•"/>
      <w:lvlJc w:val="left"/>
      <w:pPr>
        <w:ind w:left="2051" w:hanging="360"/>
      </w:pPr>
      <w:rPr>
        <w:rFonts w:hint="default"/>
        <w:lang w:val="cs-CZ" w:eastAsia="en-US" w:bidi="ar-SA"/>
      </w:rPr>
    </w:lvl>
    <w:lvl w:ilvl="5" w:tplc="D890B83C">
      <w:numFmt w:val="bullet"/>
      <w:lvlText w:val="•"/>
      <w:lvlJc w:val="left"/>
      <w:pPr>
        <w:ind w:left="2359" w:hanging="360"/>
      </w:pPr>
      <w:rPr>
        <w:rFonts w:hint="default"/>
        <w:lang w:val="cs-CZ" w:eastAsia="en-US" w:bidi="ar-SA"/>
      </w:rPr>
    </w:lvl>
    <w:lvl w:ilvl="6" w:tplc="6E900FA8">
      <w:numFmt w:val="bullet"/>
      <w:lvlText w:val="•"/>
      <w:lvlJc w:val="left"/>
      <w:pPr>
        <w:ind w:left="2666" w:hanging="360"/>
      </w:pPr>
      <w:rPr>
        <w:rFonts w:hint="default"/>
        <w:lang w:val="cs-CZ" w:eastAsia="en-US" w:bidi="ar-SA"/>
      </w:rPr>
    </w:lvl>
    <w:lvl w:ilvl="7" w:tplc="0E8C7C86">
      <w:numFmt w:val="bullet"/>
      <w:lvlText w:val="•"/>
      <w:lvlJc w:val="left"/>
      <w:pPr>
        <w:ind w:left="2974" w:hanging="360"/>
      </w:pPr>
      <w:rPr>
        <w:rFonts w:hint="default"/>
        <w:lang w:val="cs-CZ" w:eastAsia="en-US" w:bidi="ar-SA"/>
      </w:rPr>
    </w:lvl>
    <w:lvl w:ilvl="8" w:tplc="B658CA32">
      <w:numFmt w:val="bullet"/>
      <w:lvlText w:val="•"/>
      <w:lvlJc w:val="left"/>
      <w:pPr>
        <w:ind w:left="3282" w:hanging="360"/>
      </w:pPr>
      <w:rPr>
        <w:rFonts w:hint="default"/>
        <w:lang w:val="cs-CZ" w:eastAsia="en-US" w:bidi="ar-SA"/>
      </w:rPr>
    </w:lvl>
  </w:abstractNum>
  <w:abstractNum w:abstractNumId="16" w15:restartNumberingAfterBreak="0">
    <w:nsid w:val="7FBE7CC8"/>
    <w:multiLevelType w:val="hybridMultilevel"/>
    <w:tmpl w:val="92428CA4"/>
    <w:lvl w:ilvl="0" w:tplc="09EABCF2">
      <w:numFmt w:val="bullet"/>
      <w:lvlText w:val="-"/>
      <w:lvlJc w:val="left"/>
      <w:pPr>
        <w:ind w:left="828" w:hanging="360"/>
      </w:pPr>
      <w:rPr>
        <w:rFonts w:ascii="Times New Roman" w:eastAsia="Times New Roman" w:hAnsi="Times New Roman" w:cs="Times New Roman" w:hint="default"/>
        <w:w w:val="99"/>
        <w:sz w:val="20"/>
        <w:szCs w:val="20"/>
        <w:lang w:val="cs-CZ" w:eastAsia="en-US" w:bidi="ar-SA"/>
      </w:rPr>
    </w:lvl>
    <w:lvl w:ilvl="1" w:tplc="423E9720">
      <w:numFmt w:val="bullet"/>
      <w:lvlText w:val="•"/>
      <w:lvlJc w:val="left"/>
      <w:pPr>
        <w:ind w:left="980" w:hanging="360"/>
      </w:pPr>
      <w:rPr>
        <w:rFonts w:hint="default"/>
        <w:lang w:val="cs-CZ" w:eastAsia="en-US" w:bidi="ar-SA"/>
      </w:rPr>
    </w:lvl>
    <w:lvl w:ilvl="2" w:tplc="4016E45C">
      <w:numFmt w:val="bullet"/>
      <w:lvlText w:val="•"/>
      <w:lvlJc w:val="left"/>
      <w:pPr>
        <w:ind w:left="1304" w:hanging="360"/>
      </w:pPr>
      <w:rPr>
        <w:rFonts w:hint="default"/>
        <w:lang w:val="cs-CZ" w:eastAsia="en-US" w:bidi="ar-SA"/>
      </w:rPr>
    </w:lvl>
    <w:lvl w:ilvl="3" w:tplc="5A6E930E">
      <w:numFmt w:val="bullet"/>
      <w:lvlText w:val="•"/>
      <w:lvlJc w:val="left"/>
      <w:pPr>
        <w:ind w:left="1628" w:hanging="360"/>
      </w:pPr>
      <w:rPr>
        <w:rFonts w:hint="default"/>
        <w:lang w:val="cs-CZ" w:eastAsia="en-US" w:bidi="ar-SA"/>
      </w:rPr>
    </w:lvl>
    <w:lvl w:ilvl="4" w:tplc="FE92B344">
      <w:numFmt w:val="bullet"/>
      <w:lvlText w:val="•"/>
      <w:lvlJc w:val="left"/>
      <w:pPr>
        <w:ind w:left="1952" w:hanging="360"/>
      </w:pPr>
      <w:rPr>
        <w:rFonts w:hint="default"/>
        <w:lang w:val="cs-CZ" w:eastAsia="en-US" w:bidi="ar-SA"/>
      </w:rPr>
    </w:lvl>
    <w:lvl w:ilvl="5" w:tplc="B6F8E55C">
      <w:numFmt w:val="bullet"/>
      <w:lvlText w:val="•"/>
      <w:lvlJc w:val="left"/>
      <w:pPr>
        <w:ind w:left="2276" w:hanging="360"/>
      </w:pPr>
      <w:rPr>
        <w:rFonts w:hint="default"/>
        <w:lang w:val="cs-CZ" w:eastAsia="en-US" w:bidi="ar-SA"/>
      </w:rPr>
    </w:lvl>
    <w:lvl w:ilvl="6" w:tplc="AAF4D2D0">
      <w:numFmt w:val="bullet"/>
      <w:lvlText w:val="•"/>
      <w:lvlJc w:val="left"/>
      <w:pPr>
        <w:ind w:left="2601" w:hanging="360"/>
      </w:pPr>
      <w:rPr>
        <w:rFonts w:hint="default"/>
        <w:lang w:val="cs-CZ" w:eastAsia="en-US" w:bidi="ar-SA"/>
      </w:rPr>
    </w:lvl>
    <w:lvl w:ilvl="7" w:tplc="EEBAFA56">
      <w:numFmt w:val="bullet"/>
      <w:lvlText w:val="•"/>
      <w:lvlJc w:val="left"/>
      <w:pPr>
        <w:ind w:left="2925" w:hanging="360"/>
      </w:pPr>
      <w:rPr>
        <w:rFonts w:hint="default"/>
        <w:lang w:val="cs-CZ" w:eastAsia="en-US" w:bidi="ar-SA"/>
      </w:rPr>
    </w:lvl>
    <w:lvl w:ilvl="8" w:tplc="4F6C5C78">
      <w:numFmt w:val="bullet"/>
      <w:lvlText w:val="•"/>
      <w:lvlJc w:val="left"/>
      <w:pPr>
        <w:ind w:left="3249" w:hanging="360"/>
      </w:pPr>
      <w:rPr>
        <w:rFonts w:hint="default"/>
        <w:lang w:val="cs-CZ" w:eastAsia="en-US" w:bidi="ar-SA"/>
      </w:rPr>
    </w:lvl>
  </w:abstractNum>
  <w:num w:numId="1" w16cid:durableId="1308629401">
    <w:abstractNumId w:val="14"/>
  </w:num>
  <w:num w:numId="2" w16cid:durableId="487866611">
    <w:abstractNumId w:val="6"/>
  </w:num>
  <w:num w:numId="3" w16cid:durableId="1523325117">
    <w:abstractNumId w:val="4"/>
  </w:num>
  <w:num w:numId="4" w16cid:durableId="1998028416">
    <w:abstractNumId w:val="9"/>
  </w:num>
  <w:num w:numId="5" w16cid:durableId="1409696550">
    <w:abstractNumId w:val="0"/>
  </w:num>
  <w:num w:numId="6" w16cid:durableId="192615133">
    <w:abstractNumId w:val="1"/>
  </w:num>
  <w:num w:numId="7" w16cid:durableId="944725293">
    <w:abstractNumId w:val="3"/>
  </w:num>
  <w:num w:numId="8" w16cid:durableId="1031106906">
    <w:abstractNumId w:val="10"/>
  </w:num>
  <w:num w:numId="9" w16cid:durableId="1050303783">
    <w:abstractNumId w:val="11"/>
  </w:num>
  <w:num w:numId="10" w16cid:durableId="988170332">
    <w:abstractNumId w:val="15"/>
  </w:num>
  <w:num w:numId="11" w16cid:durableId="1724063796">
    <w:abstractNumId w:val="5"/>
  </w:num>
  <w:num w:numId="12" w16cid:durableId="962737194">
    <w:abstractNumId w:val="8"/>
  </w:num>
  <w:num w:numId="13" w16cid:durableId="104158860">
    <w:abstractNumId w:val="12"/>
  </w:num>
  <w:num w:numId="14" w16cid:durableId="1019623542">
    <w:abstractNumId w:val="16"/>
  </w:num>
  <w:num w:numId="15" w16cid:durableId="2127964029">
    <w:abstractNumId w:val="13"/>
  </w:num>
  <w:num w:numId="16" w16cid:durableId="843319967">
    <w:abstractNumId w:val="7"/>
  </w:num>
  <w:num w:numId="17" w16cid:durableId="11779662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7820"/>
    <w:rsid w:val="0002640E"/>
    <w:rsid w:val="000413BE"/>
    <w:rsid w:val="00097820"/>
    <w:rsid w:val="000E3C7B"/>
    <w:rsid w:val="001D4D7C"/>
    <w:rsid w:val="00214FE2"/>
    <w:rsid w:val="002B04E9"/>
    <w:rsid w:val="002B5521"/>
    <w:rsid w:val="002B57F8"/>
    <w:rsid w:val="0030391A"/>
    <w:rsid w:val="00333828"/>
    <w:rsid w:val="003345FB"/>
    <w:rsid w:val="00381290"/>
    <w:rsid w:val="00393B57"/>
    <w:rsid w:val="003C7C5C"/>
    <w:rsid w:val="003F7D0E"/>
    <w:rsid w:val="004918E9"/>
    <w:rsid w:val="004A63FF"/>
    <w:rsid w:val="004B2F9E"/>
    <w:rsid w:val="004E0E8E"/>
    <w:rsid w:val="00506105"/>
    <w:rsid w:val="0053430E"/>
    <w:rsid w:val="0058211D"/>
    <w:rsid w:val="005B23F0"/>
    <w:rsid w:val="005C5372"/>
    <w:rsid w:val="006018F5"/>
    <w:rsid w:val="006334D7"/>
    <w:rsid w:val="00673D5D"/>
    <w:rsid w:val="006762C0"/>
    <w:rsid w:val="006A143E"/>
    <w:rsid w:val="006B2580"/>
    <w:rsid w:val="006F475B"/>
    <w:rsid w:val="007201E3"/>
    <w:rsid w:val="00732DC7"/>
    <w:rsid w:val="00792FAA"/>
    <w:rsid w:val="007C3939"/>
    <w:rsid w:val="007F7607"/>
    <w:rsid w:val="00807A89"/>
    <w:rsid w:val="00822F77"/>
    <w:rsid w:val="00826EAF"/>
    <w:rsid w:val="00833FBF"/>
    <w:rsid w:val="00850AC1"/>
    <w:rsid w:val="00867C7F"/>
    <w:rsid w:val="00881163"/>
    <w:rsid w:val="00897A4A"/>
    <w:rsid w:val="008A4DE9"/>
    <w:rsid w:val="008B112C"/>
    <w:rsid w:val="008C0379"/>
    <w:rsid w:val="008E005C"/>
    <w:rsid w:val="0090580B"/>
    <w:rsid w:val="0092364B"/>
    <w:rsid w:val="00981B45"/>
    <w:rsid w:val="00994193"/>
    <w:rsid w:val="009A2206"/>
    <w:rsid w:val="009A3770"/>
    <w:rsid w:val="009E567A"/>
    <w:rsid w:val="009E5E5B"/>
    <w:rsid w:val="009E6C74"/>
    <w:rsid w:val="009E7500"/>
    <w:rsid w:val="009F499D"/>
    <w:rsid w:val="00A03653"/>
    <w:rsid w:val="00AD53C9"/>
    <w:rsid w:val="00AE2957"/>
    <w:rsid w:val="00AE685E"/>
    <w:rsid w:val="00B81D52"/>
    <w:rsid w:val="00BE6D49"/>
    <w:rsid w:val="00C17B94"/>
    <w:rsid w:val="00C23F8B"/>
    <w:rsid w:val="00C46767"/>
    <w:rsid w:val="00C703FE"/>
    <w:rsid w:val="00C74B3E"/>
    <w:rsid w:val="00C85F7A"/>
    <w:rsid w:val="00CB1F82"/>
    <w:rsid w:val="00D10197"/>
    <w:rsid w:val="00D24FCC"/>
    <w:rsid w:val="00D66DC2"/>
    <w:rsid w:val="00DB1418"/>
    <w:rsid w:val="00DD6E93"/>
    <w:rsid w:val="00E015A6"/>
    <w:rsid w:val="00E60E12"/>
    <w:rsid w:val="00E72DDA"/>
    <w:rsid w:val="00E744DF"/>
    <w:rsid w:val="00E754CB"/>
    <w:rsid w:val="00EB7C57"/>
    <w:rsid w:val="00EC1B6C"/>
    <w:rsid w:val="00F20212"/>
    <w:rsid w:val="00F57A3A"/>
    <w:rsid w:val="00FB1284"/>
    <w:rsid w:val="00FB3F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BB17196"/>
  <w15:docId w15:val="{2F49F49B-A957-46C6-BAEB-48BB28CE8B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rFonts w:ascii="Arial" w:eastAsia="Arial" w:hAnsi="Arial" w:cs="Arial"/>
      <w:lang w:val="cs-CZ"/>
    </w:rPr>
  </w:style>
  <w:style w:type="paragraph" w:styleId="Nadpis1">
    <w:name w:val="heading 1"/>
    <w:basedOn w:val="Normln"/>
    <w:uiPriority w:val="9"/>
    <w:qFormat/>
    <w:pPr>
      <w:spacing w:before="1"/>
      <w:ind w:left="218"/>
      <w:outlineLvl w:val="0"/>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uiPriority w:val="1"/>
    <w:qFormat/>
  </w:style>
  <w:style w:type="paragraph" w:styleId="Nzev">
    <w:name w:val="Title"/>
    <w:basedOn w:val="Normln"/>
    <w:uiPriority w:val="10"/>
    <w:qFormat/>
    <w:pPr>
      <w:ind w:left="218"/>
    </w:pPr>
    <w:rPr>
      <w:rFonts w:ascii="Calibri" w:eastAsia="Calibri" w:hAnsi="Calibri" w:cs="Calibri"/>
      <w:sz w:val="52"/>
      <w:szCs w:val="52"/>
    </w:rPr>
  </w:style>
  <w:style w:type="paragraph" w:styleId="Odstavecseseznamem">
    <w:name w:val="List Paragraph"/>
    <w:basedOn w:val="Normln"/>
    <w:uiPriority w:val="1"/>
    <w:qFormat/>
    <w:pPr>
      <w:ind w:left="578" w:right="222" w:hanging="360"/>
      <w:jc w:val="both"/>
    </w:pPr>
  </w:style>
  <w:style w:type="paragraph" w:customStyle="1" w:styleId="TableParagraph">
    <w:name w:val="Table Paragraph"/>
    <w:basedOn w:val="Normln"/>
    <w:uiPriority w:val="1"/>
    <w:qFormat/>
  </w:style>
  <w:style w:type="paragraph" w:styleId="Textbubliny">
    <w:name w:val="Balloon Text"/>
    <w:basedOn w:val="Normln"/>
    <w:link w:val="TextbublinyChar"/>
    <w:uiPriority w:val="99"/>
    <w:semiHidden/>
    <w:unhideWhenUsed/>
    <w:rsid w:val="0092364B"/>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2364B"/>
    <w:rPr>
      <w:rFonts w:ascii="Segoe UI" w:eastAsia="Arial" w:hAnsi="Segoe UI" w:cs="Segoe UI"/>
      <w:sz w:val="18"/>
      <w:szCs w:val="18"/>
      <w:lang w:val="cs-CZ"/>
    </w:rPr>
  </w:style>
  <w:style w:type="paragraph" w:styleId="Revize">
    <w:name w:val="Revision"/>
    <w:hidden/>
    <w:uiPriority w:val="99"/>
    <w:semiHidden/>
    <w:rsid w:val="00FB1284"/>
    <w:pPr>
      <w:widowControl/>
      <w:autoSpaceDE/>
      <w:autoSpaceDN/>
    </w:pPr>
    <w:rPr>
      <w:rFonts w:ascii="Arial" w:eastAsia="Arial" w:hAnsi="Arial" w:cs="Arial"/>
      <w:lang w:val="cs-CZ"/>
    </w:rPr>
  </w:style>
  <w:style w:type="paragraph" w:styleId="Zhlav">
    <w:name w:val="header"/>
    <w:basedOn w:val="Normln"/>
    <w:link w:val="ZhlavChar"/>
    <w:uiPriority w:val="99"/>
    <w:unhideWhenUsed/>
    <w:rsid w:val="002B04E9"/>
    <w:pPr>
      <w:tabs>
        <w:tab w:val="center" w:pos="4536"/>
        <w:tab w:val="right" w:pos="9072"/>
      </w:tabs>
    </w:pPr>
  </w:style>
  <w:style w:type="character" w:customStyle="1" w:styleId="ZhlavChar">
    <w:name w:val="Záhlaví Char"/>
    <w:basedOn w:val="Standardnpsmoodstavce"/>
    <w:link w:val="Zhlav"/>
    <w:uiPriority w:val="99"/>
    <w:rsid w:val="002B04E9"/>
    <w:rPr>
      <w:rFonts w:ascii="Arial" w:eastAsia="Arial" w:hAnsi="Arial" w:cs="Arial"/>
      <w:lang w:val="cs-CZ"/>
    </w:rPr>
  </w:style>
  <w:style w:type="paragraph" w:styleId="Zpat">
    <w:name w:val="footer"/>
    <w:basedOn w:val="Normln"/>
    <w:link w:val="ZpatChar"/>
    <w:uiPriority w:val="99"/>
    <w:unhideWhenUsed/>
    <w:rsid w:val="002B04E9"/>
    <w:pPr>
      <w:tabs>
        <w:tab w:val="center" w:pos="4536"/>
        <w:tab w:val="right" w:pos="9072"/>
      </w:tabs>
    </w:pPr>
  </w:style>
  <w:style w:type="character" w:customStyle="1" w:styleId="ZpatChar">
    <w:name w:val="Zápatí Char"/>
    <w:basedOn w:val="Standardnpsmoodstavce"/>
    <w:link w:val="Zpat"/>
    <w:uiPriority w:val="99"/>
    <w:rsid w:val="002B04E9"/>
    <w:rPr>
      <w:rFonts w:ascii="Arial" w:eastAsia="Arial" w:hAnsi="Arial" w:cs="Arial"/>
      <w:lang w:val="cs-CZ"/>
    </w:rPr>
  </w:style>
  <w:style w:type="character" w:styleId="Odkaznakoment">
    <w:name w:val="annotation reference"/>
    <w:basedOn w:val="Standardnpsmoodstavce"/>
    <w:uiPriority w:val="99"/>
    <w:semiHidden/>
    <w:unhideWhenUsed/>
    <w:rsid w:val="007F7607"/>
    <w:rPr>
      <w:sz w:val="16"/>
      <w:szCs w:val="16"/>
    </w:rPr>
  </w:style>
  <w:style w:type="paragraph" w:styleId="Textkomente">
    <w:name w:val="annotation text"/>
    <w:basedOn w:val="Normln"/>
    <w:link w:val="TextkomenteChar"/>
    <w:uiPriority w:val="99"/>
    <w:semiHidden/>
    <w:unhideWhenUsed/>
    <w:rsid w:val="007F7607"/>
    <w:rPr>
      <w:sz w:val="20"/>
      <w:szCs w:val="20"/>
    </w:rPr>
  </w:style>
  <w:style w:type="character" w:customStyle="1" w:styleId="TextkomenteChar">
    <w:name w:val="Text komentáře Char"/>
    <w:basedOn w:val="Standardnpsmoodstavce"/>
    <w:link w:val="Textkomente"/>
    <w:uiPriority w:val="99"/>
    <w:semiHidden/>
    <w:rsid w:val="007F7607"/>
    <w:rPr>
      <w:rFonts w:ascii="Arial" w:eastAsia="Arial" w:hAnsi="Arial" w:cs="Arial"/>
      <w:sz w:val="20"/>
      <w:szCs w:val="20"/>
      <w:lang w:val="cs-CZ"/>
    </w:rPr>
  </w:style>
  <w:style w:type="paragraph" w:styleId="Pedmtkomente">
    <w:name w:val="annotation subject"/>
    <w:basedOn w:val="Textkomente"/>
    <w:next w:val="Textkomente"/>
    <w:link w:val="PedmtkomenteChar"/>
    <w:uiPriority w:val="99"/>
    <w:semiHidden/>
    <w:unhideWhenUsed/>
    <w:rsid w:val="007F7607"/>
    <w:rPr>
      <w:b/>
      <w:bCs/>
    </w:rPr>
  </w:style>
  <w:style w:type="character" w:customStyle="1" w:styleId="PedmtkomenteChar">
    <w:name w:val="Předmět komentáře Char"/>
    <w:basedOn w:val="TextkomenteChar"/>
    <w:link w:val="Pedmtkomente"/>
    <w:uiPriority w:val="99"/>
    <w:semiHidden/>
    <w:rsid w:val="007F7607"/>
    <w:rPr>
      <w:rFonts w:ascii="Arial" w:eastAsia="Arial" w:hAnsi="Arial" w:cs="Arial"/>
      <w:b/>
      <w:bCs/>
      <w:sz w:val="20"/>
      <w:szCs w:val="20"/>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31074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2833</Words>
  <Characters>16715</Characters>
  <Application>Microsoft Office Word</Application>
  <DocSecurity>0</DocSecurity>
  <Lines>139</Lines>
  <Paragraphs>39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Němec</dc:creator>
  <cp:lastModifiedBy>Jakub Špeta</cp:lastModifiedBy>
  <cp:revision>2</cp:revision>
  <cp:lastPrinted>2021-03-01T07:40:00Z</cp:lastPrinted>
  <dcterms:created xsi:type="dcterms:W3CDTF">2022-06-13T09:27:00Z</dcterms:created>
  <dcterms:modified xsi:type="dcterms:W3CDTF">2022-06-13T09:27:00Z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2018-07-30T00:00:00Z</vt:filetime>
  </property>
  <property fmtid="{D5CDD505-2E9C-101B-9397-08002B2CF9AE}" pid="3" name="Creator">
    <vt:lpwstr>Microsoft® Word 2010</vt:lpwstr>
  </property>
  <property fmtid="{D5CDD505-2E9C-101B-9397-08002B2CF9AE}" pid="4" name="LastSaved">
    <vt:filetime>2021-02-26T00:00:00Z</vt:filetime>
  </property>
</Properties>
</file>