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DD" w:rsidRDefault="00103CDD" w:rsidP="00103CDD">
      <w:pPr>
        <w:pStyle w:val="text"/>
        <w:widowControl/>
        <w:tabs>
          <w:tab w:val="left" w:pos="3825"/>
        </w:tabs>
        <w:spacing w:before="0" w:line="240" w:lineRule="auto"/>
        <w:jc w:val="center"/>
        <w:rPr>
          <w:sz w:val="20"/>
          <w:szCs w:val="18"/>
        </w:rPr>
      </w:pPr>
      <w:r>
        <w:rPr>
          <w:rFonts w:ascii="Arial Black" w:hAnsi="Arial Black"/>
          <w:sz w:val="36"/>
        </w:rPr>
        <w:t xml:space="preserve">Formulář pro uvedení </w:t>
      </w:r>
      <w:r w:rsidR="00803D7A">
        <w:rPr>
          <w:rFonts w:ascii="Arial Black" w:hAnsi="Arial Black"/>
          <w:sz w:val="36"/>
        </w:rPr>
        <w:t>pod</w:t>
      </w:r>
      <w:r>
        <w:rPr>
          <w:rFonts w:ascii="Arial Black" w:hAnsi="Arial Black"/>
          <w:sz w:val="36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9D6774" w:rsidRPr="00D60BEB" w:rsidRDefault="003460A1" w:rsidP="009D6774">
      <w:pPr>
        <w:tabs>
          <w:tab w:val="left" w:pos="284"/>
        </w:tabs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Nábytek - knihovna Modřínová</w:t>
      </w:r>
    </w:p>
    <w:p w:rsidR="009D6774" w:rsidRDefault="009D6774" w:rsidP="00103CDD">
      <w:pPr>
        <w:pStyle w:val="text"/>
        <w:widowControl/>
        <w:spacing w:before="0" w:line="240" w:lineRule="auto"/>
        <w:jc w:val="center"/>
        <w:rPr>
          <w:b/>
          <w:caps/>
          <w:color w:val="000000"/>
          <w:szCs w:val="18"/>
        </w:rPr>
      </w:pPr>
    </w:p>
    <w:p w:rsidR="00103CDD" w:rsidRPr="005C5A16" w:rsidRDefault="00103CDD" w:rsidP="00103CDD">
      <w:pPr>
        <w:pStyle w:val="text"/>
        <w:widowControl/>
        <w:spacing w:before="0" w:line="240" w:lineRule="auto"/>
        <w:jc w:val="center"/>
        <w:rPr>
          <w:b/>
          <w:sz w:val="20"/>
          <w:szCs w:val="18"/>
        </w:rPr>
      </w:pPr>
      <w:r w:rsidRPr="005C5A16">
        <w:rPr>
          <w:b/>
          <w:caps/>
          <w:color w:val="000000"/>
          <w:szCs w:val="18"/>
        </w:rPr>
        <w:t xml:space="preserve">seznam předpokládaných </w:t>
      </w:r>
      <w:r w:rsidR="00803D7A" w:rsidRPr="005C5A16">
        <w:rPr>
          <w:b/>
          <w:caps/>
          <w:color w:val="000000"/>
          <w:szCs w:val="18"/>
        </w:rPr>
        <w:t>POD</w:t>
      </w:r>
      <w:r w:rsidRPr="005C5A16">
        <w:rPr>
          <w:b/>
          <w:caps/>
          <w:color w:val="000000"/>
          <w:szCs w:val="18"/>
        </w:rPr>
        <w:t>dodavatelů</w:t>
      </w:r>
    </w:p>
    <w:p w:rsidR="00103CDD" w:rsidRDefault="00103CDD" w:rsidP="00103CDD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18"/>
          <w:szCs w:val="18"/>
        </w:rPr>
      </w:pPr>
    </w:p>
    <w:p w:rsidR="00103CDD" w:rsidRPr="00253B64" w:rsidRDefault="00253B64" w:rsidP="00103CDD">
      <w:pPr>
        <w:pStyle w:val="text"/>
        <w:widowControl/>
        <w:spacing w:before="0" w:line="240" w:lineRule="auto"/>
        <w:rPr>
          <w:sz w:val="22"/>
          <w:szCs w:val="18"/>
        </w:rPr>
      </w:pPr>
      <w:r>
        <w:rPr>
          <w:sz w:val="22"/>
          <w:szCs w:val="18"/>
        </w:rPr>
        <w:t xml:space="preserve">Obchodní firma: </w:t>
      </w:r>
      <w:r w:rsidRPr="00E157DF">
        <w:rPr>
          <w:sz w:val="22"/>
          <w:szCs w:val="18"/>
          <w:highlight w:val="yellow"/>
        </w:rPr>
        <w:t>doplní dodavatel</w:t>
      </w:r>
    </w:p>
    <w:p w:rsidR="00103CDD" w:rsidRPr="00253B64" w:rsidRDefault="00103CDD" w:rsidP="00103CDD">
      <w:pPr>
        <w:pStyle w:val="text"/>
        <w:widowControl/>
        <w:spacing w:before="0" w:line="240" w:lineRule="auto"/>
        <w:rPr>
          <w:sz w:val="2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6"/>
        <w:gridCol w:w="5034"/>
      </w:tblGrid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8"/>
                <w:szCs w:val="18"/>
              </w:rPr>
            </w:pPr>
            <w:bookmarkStart w:id="0" w:name="_GoBack"/>
            <w:bookmarkEnd w:id="0"/>
            <w:r>
              <w:rPr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bCs/>
                <w:sz w:val="22"/>
                <w:szCs w:val="22"/>
              </w:rPr>
            </w:pPr>
            <w:r w:rsidRPr="00C43407">
              <w:rPr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poddodavatelů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Celkový podíl dodavatele na plnění veřejné zakázky v %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1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Stručný popis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9070" w:type="dxa"/>
            <w:gridSpan w:val="2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 w:rsidRPr="00C43407">
              <w:rPr>
                <w:b/>
                <w:sz w:val="22"/>
                <w:szCs w:val="22"/>
              </w:rPr>
              <w:t>Poddodavatel 2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Obchodní firma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Sídlo (celá adresa vč. PSČ)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IČ poddodavatele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313EFF" w:rsidP="00313EFF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popis</w:t>
            </w:r>
            <w:r w:rsidR="00D60BEB" w:rsidRPr="00C43407">
              <w:rPr>
                <w:sz w:val="22"/>
                <w:szCs w:val="22"/>
              </w:rPr>
              <w:t xml:space="preserve"> poddodávky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BEB" w:rsidTr="00E15E91">
        <w:trPr>
          <w:cantSplit/>
        </w:trPr>
        <w:tc>
          <w:tcPr>
            <w:tcW w:w="403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C43407">
              <w:rPr>
                <w:sz w:val="22"/>
                <w:szCs w:val="22"/>
              </w:rPr>
              <w:t>Podíl poddodavatele na realizaci zakázky v % z celkového objemu zakázky</w:t>
            </w:r>
          </w:p>
        </w:tc>
        <w:tc>
          <w:tcPr>
            <w:tcW w:w="5040" w:type="dxa"/>
          </w:tcPr>
          <w:p w:rsidR="00D60BEB" w:rsidRPr="00C43407" w:rsidRDefault="00D60BEB" w:rsidP="00E15E91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60BEB" w:rsidRDefault="00D60BEB" w:rsidP="00D60BEB"/>
    <w:p w:rsidR="00953E73" w:rsidRPr="00C43407" w:rsidRDefault="00953E73" w:rsidP="00D60BEB">
      <w:pPr>
        <w:rPr>
          <w:b/>
          <w:sz w:val="24"/>
          <w:szCs w:val="24"/>
        </w:rPr>
      </w:pPr>
      <w:r w:rsidRPr="00C43407">
        <w:rPr>
          <w:b/>
          <w:sz w:val="24"/>
          <w:szCs w:val="24"/>
        </w:rPr>
        <w:t>Nepře</w:t>
      </w:r>
      <w:r w:rsidR="00C43407" w:rsidRPr="00C43407">
        <w:rPr>
          <w:b/>
          <w:sz w:val="24"/>
          <w:szCs w:val="24"/>
        </w:rPr>
        <w:t>d</w:t>
      </w:r>
      <w:r w:rsidRPr="00C43407">
        <w:rPr>
          <w:b/>
          <w:sz w:val="24"/>
          <w:szCs w:val="24"/>
        </w:rPr>
        <w:t>pokládám využití poddodavatelů</w:t>
      </w:r>
      <w:r w:rsidR="0034442E" w:rsidRPr="00C43407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141739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407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 xml:space="preserve">V……………………. </w:t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 xml:space="preserve"> ……………………..</w:t>
      </w:r>
    </w:p>
    <w:p w:rsidR="00C43407" w:rsidRDefault="00C43407" w:rsidP="00D60BEB">
      <w:pPr>
        <w:rPr>
          <w:sz w:val="24"/>
        </w:rPr>
      </w:pPr>
    </w:p>
    <w:p w:rsidR="00D60BEB" w:rsidRDefault="00D60BEB" w:rsidP="00D60BEB">
      <w:pPr>
        <w:rPr>
          <w:sz w:val="24"/>
        </w:rPr>
      </w:pPr>
      <w:r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D60BEB" w:rsidRPr="00957CCB" w:rsidRDefault="00D60BEB" w:rsidP="00D60BEB">
      <w:pPr>
        <w:rPr>
          <w:sz w:val="24"/>
        </w:rPr>
      </w:pPr>
      <w:r>
        <w:rPr>
          <w:sz w:val="24"/>
        </w:rPr>
        <w:t>Název (jméno a příjmení) účastníka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účastníka</w:t>
      </w: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</w:p>
    <w:p w:rsidR="00D60BEB" w:rsidRDefault="00D60BEB" w:rsidP="00D60BEB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Poznámka: 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Dodavatel upraví počet poddodavatelů dle skutečnosti.</w:t>
      </w:r>
    </w:p>
    <w:p w:rsidR="00D60BEB" w:rsidRDefault="00D60BEB" w:rsidP="00D60BEB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Celkový podíl poddodávek a celkový podíl dodavatele na plnění zakázky je uveden v úvodu tabulky.</w:t>
      </w:r>
    </w:p>
    <w:p w:rsidR="00953E73" w:rsidRPr="00C43407" w:rsidRDefault="0034442E" w:rsidP="00953E73">
      <w:pPr>
        <w:pStyle w:val="text"/>
        <w:widowControl/>
        <w:numPr>
          <w:ilvl w:val="0"/>
          <w:numId w:val="1"/>
        </w:numPr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V případě, že dodavatel nepředpokládá využití poddodavatelů, zaškrtne interaktivní políčko </w:t>
      </w:r>
      <w:r w:rsidR="00C43407">
        <w:rPr>
          <w:sz w:val="20"/>
          <w:szCs w:val="18"/>
        </w:rPr>
        <w:t>„Nepředpokládám využití poddodavatelů“, viz výše.</w:t>
      </w:r>
    </w:p>
    <w:sectPr w:rsidR="00953E73" w:rsidRPr="00C43407" w:rsidSect="00253C5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397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33" w:rsidRDefault="00736533" w:rsidP="00103CDD">
      <w:r>
        <w:separator/>
      </w:r>
    </w:p>
  </w:endnote>
  <w:endnote w:type="continuationSeparator" w:id="0">
    <w:p w:rsidR="00736533" w:rsidRDefault="00736533" w:rsidP="001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1C98" w:rsidRDefault="003460A1" w:rsidP="00253C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3460A1" w:rsidP="00253C5E">
    <w:pPr>
      <w:pStyle w:val="Zpat"/>
      <w:framePr w:wrap="around" w:vAnchor="text" w:hAnchor="margin" w:xAlign="center" w:y="1"/>
      <w:rPr>
        <w:rStyle w:val="slostrnky"/>
      </w:rPr>
    </w:pPr>
  </w:p>
  <w:p w:rsidR="00D61C98" w:rsidRPr="00790169" w:rsidRDefault="003460A1" w:rsidP="009006DB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103CDD" w:rsidP="00253C5E">
    <w:pPr>
      <w:pStyle w:val="Zpat"/>
      <w:tabs>
        <w:tab w:val="clear" w:pos="4536"/>
        <w:tab w:val="left" w:pos="3261"/>
        <w:tab w:val="left" w:pos="5812"/>
        <w:tab w:val="left" w:pos="6237"/>
        <w:tab w:val="left" w:pos="7513"/>
      </w:tabs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-93980</wp:posOffset>
              </wp:positionH>
              <wp:positionV relativeFrom="paragraph">
                <wp:posOffset>10160</wp:posOffset>
              </wp:positionV>
              <wp:extent cx="2082165" cy="237490"/>
              <wp:effectExtent l="1270" t="635" r="254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65" cy="2374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C98" w:rsidRPr="004C54BE" w:rsidRDefault="003460A1" w:rsidP="00253C5E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7.4pt;margin-top:.8pt;width:163.9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" stroked="f">
              <v:fill opacity="0"/>
              <v:textbox style="mso-fit-shape-to-text:t">
                <w:txbxContent>
                  <w:p w:rsidR="00D61C98" w:rsidRPr="004C54BE" w:rsidRDefault="00C43407" w:rsidP="00253C5E">
                    <w:pPr>
                      <w:rPr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61C98" w:rsidRPr="00E924EB" w:rsidRDefault="00103CDD" w:rsidP="00253C5E">
    <w:pPr>
      <w:pStyle w:val="Zpat"/>
      <w:tabs>
        <w:tab w:val="clear" w:pos="4536"/>
        <w:tab w:val="left" w:pos="3402"/>
        <w:tab w:val="left" w:pos="5812"/>
        <w:tab w:val="left" w:pos="6237"/>
        <w:tab w:val="left" w:pos="7513"/>
      </w:tabs>
      <w:spacing w:line="288" w:lineRule="auto"/>
    </w:pPr>
    <w:r w:rsidRPr="00E924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33" w:rsidRDefault="00736533" w:rsidP="00103CDD">
      <w:r>
        <w:separator/>
      </w:r>
    </w:p>
  </w:footnote>
  <w:footnote w:type="continuationSeparator" w:id="0">
    <w:p w:rsidR="00736533" w:rsidRDefault="00736533" w:rsidP="0010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06" w:rsidRDefault="003460A1" w:rsidP="00DB0A06">
    <w:pPr>
      <w:pStyle w:val="Zhlav"/>
    </w:pPr>
  </w:p>
  <w:p w:rsidR="00D61C98" w:rsidRPr="00DB0A06" w:rsidRDefault="003460A1" w:rsidP="00DB0A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98" w:rsidRDefault="003460A1">
    <w:pPr>
      <w:pStyle w:val="Zhlav"/>
    </w:pPr>
  </w:p>
  <w:p w:rsidR="00DB0A06" w:rsidRDefault="003460A1" w:rsidP="00DB0A06">
    <w:pPr>
      <w:pStyle w:val="Zhlav"/>
    </w:pPr>
  </w:p>
  <w:p w:rsidR="00D61C98" w:rsidRDefault="003460A1" w:rsidP="00DB0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1876"/>
    <w:multiLevelType w:val="hybridMultilevel"/>
    <w:tmpl w:val="EFA885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DD"/>
    <w:rsid w:val="00047FE1"/>
    <w:rsid w:val="0006259A"/>
    <w:rsid w:val="00103CDD"/>
    <w:rsid w:val="00161B9B"/>
    <w:rsid w:val="001D5767"/>
    <w:rsid w:val="00253B64"/>
    <w:rsid w:val="002B1BEB"/>
    <w:rsid w:val="00313EFF"/>
    <w:rsid w:val="0034442E"/>
    <w:rsid w:val="003460A1"/>
    <w:rsid w:val="004300E5"/>
    <w:rsid w:val="00451CBC"/>
    <w:rsid w:val="00460A36"/>
    <w:rsid w:val="005C5A16"/>
    <w:rsid w:val="006043DA"/>
    <w:rsid w:val="00642FD4"/>
    <w:rsid w:val="006C12F2"/>
    <w:rsid w:val="00736533"/>
    <w:rsid w:val="00755E41"/>
    <w:rsid w:val="007F0840"/>
    <w:rsid w:val="00803D7A"/>
    <w:rsid w:val="00870964"/>
    <w:rsid w:val="00953E73"/>
    <w:rsid w:val="0099615D"/>
    <w:rsid w:val="009D6774"/>
    <w:rsid w:val="00A03F7C"/>
    <w:rsid w:val="00B10267"/>
    <w:rsid w:val="00BA5C0D"/>
    <w:rsid w:val="00C43407"/>
    <w:rsid w:val="00D333A4"/>
    <w:rsid w:val="00D60BEB"/>
    <w:rsid w:val="00DA1DE9"/>
    <w:rsid w:val="00E04F65"/>
    <w:rsid w:val="00E1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E495611"/>
  <w15:docId w15:val="{BD2B9EA1-864A-490B-8E0B-6163BF53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3CDD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03C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03C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3CD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03CDD"/>
  </w:style>
  <w:style w:type="paragraph" w:customStyle="1" w:styleId="text">
    <w:name w:val="text"/>
    <w:rsid w:val="00103CD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DD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3407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4340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43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E3AB-5B7E-472A-95B8-512AF505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Goláňová Jana Ing.</dc:creator>
  <cp:lastModifiedBy>Mahrová Radka, Ing.</cp:lastModifiedBy>
  <cp:revision>2</cp:revision>
  <dcterms:created xsi:type="dcterms:W3CDTF">2026-02-25T11:39:00Z</dcterms:created>
  <dcterms:modified xsi:type="dcterms:W3CDTF">2026-02-25T11:39:00Z</dcterms:modified>
</cp:coreProperties>
</file>