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C5" w:rsidRPr="00736BF7" w:rsidRDefault="00B01CC5" w:rsidP="00B5306B">
      <w:pPr>
        <w:spacing w:line="240" w:lineRule="auto"/>
        <w:jc w:val="center"/>
        <w:rPr>
          <w:rFonts w:ascii="Arial" w:hAnsi="Arial" w:cs="Arial"/>
          <w:b/>
        </w:rPr>
      </w:pPr>
      <w:r w:rsidRPr="00736BF7">
        <w:rPr>
          <w:rFonts w:ascii="Arial" w:hAnsi="Arial" w:cs="Arial"/>
          <w:b/>
        </w:rPr>
        <w:t>Veřejná zakázka „</w:t>
      </w:r>
      <w:r>
        <w:rPr>
          <w:rFonts w:ascii="Arial" w:hAnsi="Arial" w:cs="Arial"/>
          <w:b/>
        </w:rPr>
        <w:t>Servis světelných signalizačních zařízení v Třebíči</w:t>
      </w:r>
      <w:r w:rsidRPr="00736BF7">
        <w:rPr>
          <w:rFonts w:ascii="Arial" w:hAnsi="Arial" w:cs="Arial"/>
          <w:b/>
        </w:rPr>
        <w:t>“</w:t>
      </w:r>
    </w:p>
    <w:p w:rsidR="00B01CC5" w:rsidRPr="00736BF7" w:rsidRDefault="00B01CC5" w:rsidP="00B5306B">
      <w:pPr>
        <w:pStyle w:val="Zkladntext"/>
        <w:tabs>
          <w:tab w:val="left" w:pos="5760"/>
        </w:tabs>
        <w:jc w:val="center"/>
        <w:rPr>
          <w:rFonts w:ascii="Arial" w:hAnsi="Arial" w:cs="Arial"/>
          <w:b/>
          <w:bCs/>
        </w:rPr>
      </w:pPr>
      <w:r w:rsidRPr="00736BF7">
        <w:rPr>
          <w:rFonts w:ascii="Arial" w:hAnsi="Arial" w:cs="Arial"/>
          <w:b/>
        </w:rPr>
        <w:t xml:space="preserve">ev. č. zadavatele: </w:t>
      </w:r>
      <w:r w:rsidR="00E50AB1">
        <w:rPr>
          <w:rFonts w:ascii="Arial" w:hAnsi="Arial" w:cs="Arial"/>
          <w:b/>
          <w:bCs/>
        </w:rPr>
        <w:t>2617000</w:t>
      </w:r>
      <w:bookmarkStart w:id="0" w:name="_GoBack"/>
      <w:bookmarkEnd w:id="0"/>
      <w:r w:rsidR="00E50AB1">
        <w:rPr>
          <w:rFonts w:ascii="Arial" w:hAnsi="Arial" w:cs="Arial"/>
          <w:b/>
          <w:bCs/>
        </w:rPr>
        <w:t>4</w:t>
      </w:r>
    </w:p>
    <w:p w:rsidR="00B01CC5" w:rsidRPr="00736BF7" w:rsidRDefault="00B01CC5" w:rsidP="00B01CC5">
      <w:pPr>
        <w:pStyle w:val="Zkladntext"/>
        <w:tabs>
          <w:tab w:val="left" w:pos="5760"/>
        </w:tabs>
        <w:spacing w:before="0"/>
        <w:jc w:val="left"/>
        <w:rPr>
          <w:rFonts w:ascii="Arial" w:hAnsi="Arial" w:cs="Arial"/>
          <w:b/>
          <w:sz w:val="22"/>
        </w:rPr>
      </w:pPr>
    </w:p>
    <w:p w:rsidR="00B01CC5" w:rsidRPr="00B01CC5" w:rsidRDefault="00B01CC5" w:rsidP="00B01CC5">
      <w:pPr>
        <w:pStyle w:val="Zkladntext"/>
        <w:tabs>
          <w:tab w:val="left" w:pos="5760"/>
        </w:tabs>
        <w:spacing w:before="0"/>
        <w:jc w:val="center"/>
        <w:rPr>
          <w:rFonts w:ascii="Arial" w:hAnsi="Arial" w:cs="Arial"/>
          <w:b/>
          <w:szCs w:val="24"/>
          <w:u w:val="single"/>
        </w:rPr>
      </w:pPr>
      <w:r w:rsidRPr="00B01CC5">
        <w:rPr>
          <w:rFonts w:ascii="Arial" w:hAnsi="Arial" w:cs="Arial"/>
          <w:b/>
          <w:szCs w:val="24"/>
          <w:u w:val="single"/>
        </w:rPr>
        <w:t>OBCHODNÍ PODMÍNKY  -  ZÁVAZNÉ SMLUVNÍ PODMÍNKY</w:t>
      </w:r>
    </w:p>
    <w:p w:rsidR="00B01CC5" w:rsidRPr="00B01CC5" w:rsidRDefault="00B01CC5" w:rsidP="00B01CC5">
      <w:pPr>
        <w:pStyle w:val="Zkladntext"/>
        <w:tabs>
          <w:tab w:val="left" w:pos="5760"/>
        </w:tabs>
        <w:spacing w:before="0"/>
        <w:jc w:val="center"/>
        <w:rPr>
          <w:rFonts w:ascii="Arial" w:hAnsi="Arial" w:cs="Arial"/>
          <w:szCs w:val="24"/>
        </w:rPr>
      </w:pPr>
    </w:p>
    <w:p w:rsidR="00B01CC5" w:rsidRPr="00B01CC5" w:rsidRDefault="00B01CC5" w:rsidP="00B01CC5">
      <w:pPr>
        <w:pStyle w:val="Zkladntext"/>
        <w:tabs>
          <w:tab w:val="left" w:pos="5760"/>
        </w:tabs>
        <w:spacing w:before="0" w:line="360" w:lineRule="exact"/>
        <w:jc w:val="center"/>
        <w:outlineLvl w:val="0"/>
        <w:rPr>
          <w:rFonts w:ascii="Arial" w:hAnsi="Arial" w:cs="Arial"/>
          <w:b/>
          <w:szCs w:val="24"/>
        </w:rPr>
      </w:pPr>
      <w:r w:rsidRPr="00B01CC5">
        <w:rPr>
          <w:rFonts w:ascii="Arial" w:hAnsi="Arial" w:cs="Arial"/>
          <w:b/>
          <w:szCs w:val="24"/>
        </w:rPr>
        <w:t>PRO UZAVŘENÍ SMLOUVY O DÍLO</w:t>
      </w:r>
    </w:p>
    <w:p w:rsidR="00B01CC5" w:rsidRPr="00B01CC5" w:rsidRDefault="00B01CC5" w:rsidP="00B01CC5">
      <w:pPr>
        <w:pStyle w:val="Zkladntext"/>
        <w:tabs>
          <w:tab w:val="left" w:pos="5760"/>
        </w:tabs>
        <w:spacing w:before="0" w:line="400" w:lineRule="exact"/>
        <w:ind w:left="2880"/>
        <w:rPr>
          <w:rFonts w:ascii="Arial" w:hAnsi="Arial" w:cs="Arial"/>
          <w:b/>
          <w:szCs w:val="24"/>
        </w:rPr>
      </w:pPr>
      <w:r w:rsidRPr="00B01CC5">
        <w:rPr>
          <w:rFonts w:ascii="Arial" w:hAnsi="Arial" w:cs="Arial"/>
          <w:b/>
          <w:szCs w:val="24"/>
        </w:rPr>
        <w:t>č. objednatele…………………….</w:t>
      </w:r>
    </w:p>
    <w:p w:rsidR="00B01CC5" w:rsidRPr="00B01CC5" w:rsidRDefault="00B01CC5" w:rsidP="00B01CC5">
      <w:pPr>
        <w:pStyle w:val="Zkladntext"/>
        <w:tabs>
          <w:tab w:val="left" w:pos="5760"/>
        </w:tabs>
        <w:spacing w:before="0" w:line="400" w:lineRule="exact"/>
        <w:ind w:left="2880"/>
        <w:rPr>
          <w:rFonts w:ascii="Arial" w:hAnsi="Arial" w:cs="Arial"/>
          <w:b/>
          <w:szCs w:val="24"/>
        </w:rPr>
      </w:pPr>
      <w:r w:rsidRPr="00B01CC5">
        <w:rPr>
          <w:rFonts w:ascii="Arial" w:hAnsi="Arial" w:cs="Arial"/>
          <w:b/>
          <w:szCs w:val="24"/>
        </w:rPr>
        <w:t>č. zhotovitele …………………..…</w:t>
      </w:r>
    </w:p>
    <w:p w:rsidR="00B01CC5" w:rsidRPr="00B01CC5" w:rsidRDefault="00B01CC5" w:rsidP="00B01CC5">
      <w:pPr>
        <w:pStyle w:val="Zkladnpopis"/>
      </w:pPr>
      <w:r w:rsidRPr="00B01CC5">
        <w:t>uzavřené podle § 2586 a násl. zákona č. 89/2012 Sb., občanský zákoník, ve znění pozdějších předpisů, („</w:t>
      </w:r>
      <w:r w:rsidRPr="00B01CC5">
        <w:rPr>
          <w:b/>
          <w:bCs/>
        </w:rPr>
        <w:t>občanský</w:t>
      </w:r>
      <w:r w:rsidRPr="00B01CC5">
        <w:t xml:space="preserve"> </w:t>
      </w:r>
      <w:r w:rsidRPr="00B01CC5">
        <w:rPr>
          <w:b/>
          <w:bCs/>
        </w:rPr>
        <w:t>zákoník</w:t>
      </w:r>
      <w:r w:rsidRPr="00B01CC5">
        <w:t>“)</w:t>
      </w:r>
    </w:p>
    <w:p w:rsidR="00B01CC5" w:rsidRPr="00B01CC5" w:rsidRDefault="00B01CC5" w:rsidP="00B01CC5">
      <w:pPr>
        <w:pStyle w:val="Obyejn"/>
        <w:rPr>
          <w:color w:val="auto"/>
          <w:sz w:val="22"/>
          <w:szCs w:val="22"/>
        </w:rPr>
      </w:pPr>
      <w:r w:rsidRPr="00B01CC5">
        <w:rPr>
          <w:color w:val="auto"/>
          <w:sz w:val="22"/>
          <w:szCs w:val="22"/>
        </w:rPr>
        <w:t>mezi: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655"/>
      </w:tblGrid>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Název:</w:t>
            </w:r>
          </w:p>
        </w:tc>
        <w:sdt>
          <w:sdtPr>
            <w:rPr>
              <w:color w:val="auto"/>
              <w:sz w:val="22"/>
              <w:szCs w:val="22"/>
            </w:rPr>
            <w:id w:val="75796463"/>
            <w:placeholder>
              <w:docPart w:val="7EE716D82427413C8B7CE6B18C0928D2"/>
            </w:placeholder>
            <w:text/>
          </w:sdtPr>
          <w:sdtEndPr/>
          <w:sdtContent>
            <w:tc>
              <w:tcPr>
                <w:tcW w:w="6655" w:type="dxa"/>
                <w:vAlign w:val="bottom"/>
              </w:tcPr>
              <w:p w:rsidR="00B01CC5" w:rsidRPr="00B01CC5" w:rsidRDefault="00B01CC5" w:rsidP="009E2579">
                <w:pPr>
                  <w:pStyle w:val="Tabulka"/>
                  <w:rPr>
                    <w:bCs/>
                    <w:color w:val="auto"/>
                    <w:sz w:val="22"/>
                    <w:szCs w:val="22"/>
                  </w:rPr>
                </w:pPr>
                <w:r w:rsidRPr="00B01CC5">
                  <w:rPr>
                    <w:color w:val="auto"/>
                    <w:sz w:val="22"/>
                    <w:szCs w:val="22"/>
                  </w:rPr>
                  <w:t>Město Třebíč</w:t>
                </w:r>
              </w:p>
            </w:tc>
          </w:sdtContent>
        </w:sdt>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Sídlo:</w:t>
            </w:r>
          </w:p>
        </w:tc>
        <w:sdt>
          <w:sdtPr>
            <w:rPr>
              <w:bCs/>
              <w:color w:val="auto"/>
              <w:sz w:val="22"/>
              <w:szCs w:val="22"/>
            </w:rPr>
            <w:id w:val="-1527255100"/>
            <w:placeholder>
              <w:docPart w:val="5ADA9930200049349C7D68EE6BDB8248"/>
            </w:placeholder>
            <w:text/>
          </w:sdtPr>
          <w:sdtEndPr/>
          <w:sdtContent>
            <w:tc>
              <w:tcPr>
                <w:tcW w:w="6655" w:type="dxa"/>
                <w:vAlign w:val="bottom"/>
              </w:tcPr>
              <w:p w:rsidR="00B01CC5" w:rsidRPr="00B01CC5" w:rsidRDefault="00B01CC5" w:rsidP="009E2579">
                <w:pPr>
                  <w:pStyle w:val="Tabulka"/>
                  <w:rPr>
                    <w:color w:val="auto"/>
                    <w:sz w:val="22"/>
                    <w:szCs w:val="22"/>
                  </w:rPr>
                </w:pPr>
                <w:r w:rsidRPr="00B01CC5">
                  <w:rPr>
                    <w:bCs/>
                    <w:color w:val="auto"/>
                    <w:sz w:val="22"/>
                    <w:szCs w:val="22"/>
                  </w:rPr>
                  <w:t>Karlovo nám. 104/55, 674 01 Třebíč</w:t>
                </w:r>
              </w:p>
            </w:tc>
          </w:sdtContent>
        </w:sdt>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IČO:</w:t>
            </w:r>
          </w:p>
        </w:tc>
        <w:sdt>
          <w:sdtPr>
            <w:rPr>
              <w:bCs/>
              <w:color w:val="auto"/>
              <w:sz w:val="22"/>
              <w:szCs w:val="22"/>
            </w:rPr>
            <w:id w:val="2089418562"/>
            <w:placeholder>
              <w:docPart w:val="2FB2643BC71A41D08B94A46A4710C4B3"/>
            </w:placeholder>
            <w:text/>
          </w:sdtPr>
          <w:sdtEndPr/>
          <w:sdtContent>
            <w:tc>
              <w:tcPr>
                <w:tcW w:w="6655" w:type="dxa"/>
                <w:vAlign w:val="bottom"/>
              </w:tcPr>
              <w:p w:rsidR="00B01CC5" w:rsidRPr="00B01CC5" w:rsidRDefault="00B01CC5" w:rsidP="009E2579">
                <w:pPr>
                  <w:pStyle w:val="Tabulka"/>
                  <w:rPr>
                    <w:color w:val="auto"/>
                    <w:sz w:val="22"/>
                    <w:szCs w:val="22"/>
                  </w:rPr>
                </w:pPr>
                <w:r w:rsidRPr="00B01CC5">
                  <w:rPr>
                    <w:bCs/>
                    <w:color w:val="auto"/>
                    <w:sz w:val="22"/>
                    <w:szCs w:val="22"/>
                  </w:rPr>
                  <w:t>00290629</w:t>
                </w:r>
              </w:p>
            </w:tc>
          </w:sdtContent>
        </w:sdt>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Právní forma:</w:t>
            </w:r>
          </w:p>
        </w:tc>
        <w:sdt>
          <w:sdtPr>
            <w:rPr>
              <w:bCs/>
              <w:color w:val="auto"/>
              <w:sz w:val="22"/>
              <w:szCs w:val="22"/>
            </w:rPr>
            <w:alias w:val="Právní forma"/>
            <w:tag w:val="Právní forma"/>
            <w:id w:val="-1536579702"/>
            <w:placeholder>
              <w:docPart w:val="715A51ED2A9649DDB894A21304F4B8AD"/>
            </w:placeholder>
            <w:comboBox>
              <w:listItem w:value="Zvolte položku."/>
              <w:listItem w:displayText="801 - obec nebo městská část hlavního města Prahy" w:value="801 - obec nebo městská část hlavního města Prahy"/>
              <w:listItem w:displayText="121 - akciová společnost" w:value="121 - akciová společnost"/>
              <w:listItem w:displayText="331 - příspěvková organizace" w:value="331 - příspěvková organizace"/>
              <w:listItem w:displayText="112 - společnost s ručením omezeným" w:value="112 - společnost s ručením omezeným"/>
              <w:listItem w:displayText="325 - organizační složka státu" w:value="325 - organizační složka státu"/>
              <w:listItem w:displayText="721 - církevní organizace a náboženské společnosti" w:value="721 - církevní organizace a náboženské společnosti"/>
              <w:listItem w:displayText="804 - kraj a hl. m. Praha" w:value="804 - kraj a hl. m. Praha"/>
            </w:comboBox>
          </w:sdtPr>
          <w:sdtEndPr/>
          <w:sdtContent>
            <w:tc>
              <w:tcPr>
                <w:tcW w:w="6655" w:type="dxa"/>
                <w:vAlign w:val="bottom"/>
              </w:tcPr>
              <w:p w:rsidR="00B01CC5" w:rsidRPr="00B01CC5" w:rsidRDefault="00B01CC5" w:rsidP="009E2579">
                <w:pPr>
                  <w:pStyle w:val="Tabulka"/>
                  <w:rPr>
                    <w:color w:val="auto"/>
                    <w:sz w:val="22"/>
                    <w:szCs w:val="22"/>
                  </w:rPr>
                </w:pPr>
                <w:r w:rsidRPr="00B01CC5">
                  <w:rPr>
                    <w:bCs/>
                    <w:color w:val="auto"/>
                    <w:sz w:val="22"/>
                    <w:szCs w:val="22"/>
                  </w:rPr>
                  <w:t xml:space="preserve">801 - Obec </w:t>
                </w:r>
              </w:p>
            </w:tc>
          </w:sdtContent>
        </w:sdt>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Zastoupení:</w:t>
            </w:r>
          </w:p>
        </w:tc>
        <w:tc>
          <w:tcPr>
            <w:tcW w:w="6655" w:type="dxa"/>
            <w:vAlign w:val="bottom"/>
          </w:tcPr>
          <w:p w:rsidR="00B01CC5" w:rsidRPr="00B01CC5" w:rsidRDefault="00B01CC5" w:rsidP="009E2579">
            <w:pPr>
              <w:pStyle w:val="Tabulka"/>
              <w:rPr>
                <w:color w:val="auto"/>
                <w:sz w:val="22"/>
                <w:szCs w:val="22"/>
              </w:rPr>
            </w:pPr>
            <w:r w:rsidRPr="00B01CC5">
              <w:rPr>
                <w:bCs/>
                <w:color w:val="auto"/>
                <w:sz w:val="22"/>
                <w:szCs w:val="22"/>
              </w:rPr>
              <w:t xml:space="preserve">Ing. Pavel Janata, místostarosta pověřený k podpisu smlouvy na základě usnesení zastupitelstva města č. 9/5/ZM/2022 ze dne </w:t>
            </w:r>
            <w:proofErr w:type="gramStart"/>
            <w:r w:rsidRPr="00B01CC5">
              <w:rPr>
                <w:bCs/>
                <w:color w:val="auto"/>
                <w:sz w:val="22"/>
                <w:szCs w:val="22"/>
              </w:rPr>
              <w:t>20.10.2022</w:t>
            </w:r>
            <w:proofErr w:type="gramEnd"/>
          </w:p>
        </w:tc>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Bankovní spojení:</w:t>
            </w:r>
          </w:p>
        </w:tc>
        <w:tc>
          <w:tcPr>
            <w:tcW w:w="6655" w:type="dxa"/>
            <w:vAlign w:val="bottom"/>
          </w:tcPr>
          <w:p w:rsidR="00B01CC5" w:rsidRPr="00B01CC5" w:rsidRDefault="00B01CC5" w:rsidP="009E2579">
            <w:pPr>
              <w:pStyle w:val="Tabulka"/>
              <w:rPr>
                <w:color w:val="auto"/>
                <w:sz w:val="22"/>
                <w:szCs w:val="22"/>
              </w:rPr>
            </w:pPr>
            <w:r w:rsidRPr="00B01CC5">
              <w:rPr>
                <w:color w:val="auto"/>
                <w:sz w:val="22"/>
                <w:szCs w:val="22"/>
              </w:rPr>
              <w:t>KB a.s.</w:t>
            </w:r>
          </w:p>
        </w:tc>
      </w:tr>
      <w:tr w:rsidR="00B01CC5" w:rsidRPr="00B01CC5" w:rsidTr="00B5306B">
        <w:trPr>
          <w:trHeight w:val="295"/>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Číslo účtu:</w:t>
            </w:r>
          </w:p>
        </w:tc>
        <w:tc>
          <w:tcPr>
            <w:tcW w:w="6655" w:type="dxa"/>
            <w:vAlign w:val="bottom"/>
          </w:tcPr>
          <w:p w:rsidR="00B01CC5" w:rsidRPr="00B01CC5" w:rsidRDefault="00B01CC5" w:rsidP="009E2579">
            <w:pPr>
              <w:pStyle w:val="Tabulka"/>
              <w:rPr>
                <w:color w:val="auto"/>
                <w:sz w:val="22"/>
                <w:szCs w:val="22"/>
              </w:rPr>
            </w:pPr>
            <w:r w:rsidRPr="00B01CC5">
              <w:rPr>
                <w:color w:val="auto"/>
                <w:sz w:val="22"/>
                <w:szCs w:val="22"/>
              </w:rPr>
              <w:t>329711/0100</w:t>
            </w:r>
          </w:p>
          <w:p w:rsidR="00B01CC5" w:rsidRPr="00B01CC5" w:rsidRDefault="00B01CC5" w:rsidP="009E2579">
            <w:pPr>
              <w:pStyle w:val="Tabulka"/>
              <w:rPr>
                <w:color w:val="auto"/>
                <w:sz w:val="22"/>
                <w:szCs w:val="22"/>
                <w:highlight w:val="green"/>
              </w:rPr>
            </w:pPr>
            <w:r w:rsidRPr="00B01CC5">
              <w:rPr>
                <w:color w:val="auto"/>
                <w:sz w:val="22"/>
                <w:szCs w:val="22"/>
              </w:rPr>
              <w:t>94-716711/0710</w:t>
            </w:r>
          </w:p>
        </w:tc>
      </w:tr>
      <w:tr w:rsidR="00B01CC5" w:rsidRPr="00B01CC5" w:rsidTr="00B5306B">
        <w:trPr>
          <w:trHeight w:val="506"/>
        </w:trPr>
        <w:tc>
          <w:tcPr>
            <w:tcW w:w="2407" w:type="dxa"/>
            <w:vAlign w:val="center"/>
          </w:tcPr>
          <w:p w:rsidR="00B01CC5" w:rsidRPr="00B01CC5" w:rsidRDefault="00B01CC5" w:rsidP="009E2579">
            <w:pPr>
              <w:pStyle w:val="Tabulka"/>
              <w:rPr>
                <w:color w:val="auto"/>
                <w:sz w:val="22"/>
                <w:szCs w:val="22"/>
              </w:rPr>
            </w:pPr>
            <w:r w:rsidRPr="00B01CC5">
              <w:rPr>
                <w:color w:val="auto"/>
                <w:sz w:val="22"/>
                <w:szCs w:val="22"/>
              </w:rPr>
              <w:t>Oprávněný zástupce ve věcech obchodních a smluvních dodatků:</w:t>
            </w:r>
          </w:p>
        </w:tc>
        <w:tc>
          <w:tcPr>
            <w:tcW w:w="6655" w:type="dxa"/>
            <w:vAlign w:val="center"/>
          </w:tcPr>
          <w:p w:rsidR="00B01CC5" w:rsidRPr="00B01CC5" w:rsidRDefault="00B01CC5" w:rsidP="009E2579">
            <w:pPr>
              <w:pStyle w:val="Tabulka"/>
              <w:rPr>
                <w:color w:val="auto"/>
                <w:sz w:val="22"/>
                <w:szCs w:val="22"/>
              </w:rPr>
            </w:pPr>
            <w:r w:rsidRPr="00B01CC5">
              <w:rPr>
                <w:color w:val="auto"/>
                <w:sz w:val="22"/>
                <w:szCs w:val="22"/>
              </w:rPr>
              <w:t>Ing. Eva Dvořáková, vedoucí ODKS</w:t>
            </w:r>
          </w:p>
        </w:tc>
      </w:tr>
      <w:tr w:rsidR="00B01CC5" w:rsidRPr="00B01CC5" w:rsidTr="00B5306B">
        <w:trPr>
          <w:trHeight w:val="284"/>
        </w:trPr>
        <w:tc>
          <w:tcPr>
            <w:tcW w:w="2407" w:type="dxa"/>
            <w:vAlign w:val="bottom"/>
            <w:hideMark/>
          </w:tcPr>
          <w:p w:rsidR="00B01CC5" w:rsidRPr="00B01CC5" w:rsidRDefault="00B01CC5" w:rsidP="009E2579">
            <w:pPr>
              <w:pStyle w:val="Tabulka"/>
              <w:rPr>
                <w:color w:val="auto"/>
                <w:sz w:val="22"/>
                <w:szCs w:val="22"/>
              </w:rPr>
            </w:pPr>
            <w:r w:rsidRPr="00B01CC5">
              <w:rPr>
                <w:color w:val="auto"/>
                <w:sz w:val="22"/>
                <w:szCs w:val="22"/>
              </w:rPr>
              <w:t>Oprávněný zástupce ve věcech technických:</w:t>
            </w:r>
          </w:p>
        </w:tc>
        <w:tc>
          <w:tcPr>
            <w:tcW w:w="6655" w:type="dxa"/>
            <w:vAlign w:val="bottom"/>
          </w:tcPr>
          <w:p w:rsidR="00B01CC5" w:rsidRPr="00B01CC5" w:rsidRDefault="008800A7" w:rsidP="009E2579">
            <w:pPr>
              <w:pStyle w:val="Tabulka"/>
              <w:rPr>
                <w:bCs/>
                <w:color w:val="auto"/>
                <w:sz w:val="22"/>
                <w:szCs w:val="22"/>
              </w:rPr>
            </w:pPr>
            <w:r w:rsidRPr="00B01CC5">
              <w:rPr>
                <w:bCs/>
                <w:color w:val="auto"/>
                <w:sz w:val="22"/>
                <w:szCs w:val="22"/>
              </w:rPr>
              <w:t>Martin Purer, referent pro správu technologických zařízení v dopravě</w:t>
            </w:r>
            <w:r w:rsidR="00B01CC5" w:rsidRPr="00B01CC5">
              <w:rPr>
                <w:bCs/>
                <w:color w:val="auto"/>
                <w:sz w:val="22"/>
                <w:szCs w:val="22"/>
              </w:rPr>
              <w:t xml:space="preserve"> </w:t>
            </w:r>
          </w:p>
          <w:p w:rsidR="00B01CC5" w:rsidRPr="00B01CC5" w:rsidRDefault="006C699F" w:rsidP="009E2579">
            <w:pPr>
              <w:pStyle w:val="Tabulka"/>
              <w:rPr>
                <w:color w:val="auto"/>
                <w:sz w:val="22"/>
                <w:szCs w:val="22"/>
                <w:highlight w:val="yellow"/>
              </w:rPr>
            </w:pPr>
            <w:r w:rsidRPr="00B01CC5">
              <w:rPr>
                <w:bCs/>
                <w:color w:val="auto"/>
                <w:sz w:val="22"/>
                <w:szCs w:val="22"/>
              </w:rPr>
              <w:t>Jan Kotlík, referent pro pozemní komunikace</w:t>
            </w:r>
          </w:p>
        </w:tc>
      </w:tr>
    </w:tbl>
    <w:p w:rsidR="00B01CC5" w:rsidRDefault="00B01CC5" w:rsidP="00B01CC5">
      <w:pPr>
        <w:pStyle w:val="Obyejn"/>
        <w:rPr>
          <w:color w:val="auto"/>
          <w:sz w:val="22"/>
          <w:szCs w:val="22"/>
        </w:rPr>
      </w:pPr>
      <w:r w:rsidRPr="00B01CC5">
        <w:rPr>
          <w:color w:val="auto"/>
          <w:sz w:val="22"/>
          <w:szCs w:val="22"/>
        </w:rPr>
        <w:t>(„</w:t>
      </w:r>
      <w:r w:rsidRPr="00B01CC5">
        <w:rPr>
          <w:b/>
          <w:color w:val="auto"/>
          <w:sz w:val="22"/>
          <w:szCs w:val="22"/>
        </w:rPr>
        <w:t>objednatel</w:t>
      </w:r>
      <w:r w:rsidRPr="00B01CC5">
        <w:rPr>
          <w:bCs/>
          <w:color w:val="auto"/>
          <w:sz w:val="22"/>
          <w:szCs w:val="22"/>
        </w:rPr>
        <w:t>“</w:t>
      </w:r>
      <w:r w:rsidRPr="00B01CC5">
        <w:rPr>
          <w:color w:val="auto"/>
          <w:sz w:val="22"/>
          <w:szCs w:val="22"/>
        </w:rPr>
        <w:t>)</w:t>
      </w:r>
    </w:p>
    <w:p w:rsidR="004F6709" w:rsidRPr="00B01CC5" w:rsidRDefault="004F6709" w:rsidP="00B01CC5">
      <w:pPr>
        <w:pStyle w:val="Obyejn"/>
        <w:rPr>
          <w:color w:val="auto"/>
          <w:sz w:val="22"/>
          <w:szCs w:val="22"/>
        </w:rPr>
      </w:pPr>
    </w:p>
    <w:p w:rsidR="00B01CC5" w:rsidRPr="00B01CC5" w:rsidRDefault="00B01CC5" w:rsidP="00B01CC5">
      <w:pPr>
        <w:pStyle w:val="Obyejn"/>
        <w:rPr>
          <w:color w:val="auto"/>
          <w:sz w:val="22"/>
          <w:szCs w:val="22"/>
        </w:rPr>
      </w:pPr>
      <w:r w:rsidRPr="00B01CC5">
        <w:rPr>
          <w:color w:val="auto"/>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655"/>
      </w:tblGrid>
      <w:tr w:rsidR="00B01CC5" w:rsidRPr="00B01CC5" w:rsidTr="004F6709">
        <w:trPr>
          <w:trHeight w:val="284"/>
        </w:trPr>
        <w:tc>
          <w:tcPr>
            <w:tcW w:w="2407" w:type="dxa"/>
            <w:vAlign w:val="bottom"/>
            <w:hideMark/>
          </w:tcPr>
          <w:p w:rsidR="004F6709" w:rsidRPr="004F6709" w:rsidRDefault="004F6709" w:rsidP="009E2579">
            <w:pPr>
              <w:pStyle w:val="Tabulka"/>
              <w:rPr>
                <w:color w:val="auto"/>
                <w:sz w:val="22"/>
                <w:szCs w:val="22"/>
              </w:rPr>
            </w:pPr>
          </w:p>
          <w:p w:rsidR="00B01CC5" w:rsidRPr="004F6709" w:rsidRDefault="00B01CC5" w:rsidP="009E2579">
            <w:pPr>
              <w:pStyle w:val="Tabulka"/>
              <w:rPr>
                <w:color w:val="auto"/>
                <w:sz w:val="22"/>
                <w:szCs w:val="22"/>
              </w:rPr>
            </w:pPr>
            <w:r w:rsidRPr="004F6709">
              <w:rPr>
                <w:color w:val="auto"/>
                <w:sz w:val="22"/>
                <w:szCs w:val="22"/>
              </w:rPr>
              <w:t>Název:</w:t>
            </w:r>
          </w:p>
        </w:tc>
        <w:tc>
          <w:tcPr>
            <w:tcW w:w="6655" w:type="dxa"/>
            <w:vAlign w:val="bottom"/>
            <w:hideMark/>
          </w:tcPr>
          <w:p w:rsidR="00B01CC5" w:rsidRPr="004F6709" w:rsidRDefault="004F6709" w:rsidP="009E2579">
            <w:pPr>
              <w:pStyle w:val="Tabulka"/>
              <w:rPr>
                <w:b/>
                <w:bCs/>
                <w:color w:val="auto"/>
                <w:sz w:val="22"/>
                <w:szCs w:val="22"/>
                <w:lang w:val="en-US"/>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Sídlo:</w:t>
            </w:r>
          </w:p>
        </w:tc>
        <w:tc>
          <w:tcPr>
            <w:tcW w:w="6655" w:type="dxa"/>
            <w:vAlign w:val="bottom"/>
            <w:hideMark/>
          </w:tcPr>
          <w:p w:rsidR="00B01CC5" w:rsidRPr="004F6709" w:rsidRDefault="004F6709" w:rsidP="009E2579">
            <w:pPr>
              <w:pStyle w:val="Tabulka"/>
              <w:rPr>
                <w:bCs/>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IČO:</w:t>
            </w:r>
          </w:p>
        </w:tc>
        <w:tc>
          <w:tcPr>
            <w:tcW w:w="6655" w:type="dxa"/>
            <w:vAlign w:val="bottom"/>
            <w:hideMark/>
          </w:tcPr>
          <w:p w:rsidR="00B01CC5" w:rsidRPr="004F6709" w:rsidRDefault="004F6709" w:rsidP="009E2579">
            <w:pPr>
              <w:pStyle w:val="Tabulka"/>
              <w:rPr>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DIČ:</w:t>
            </w:r>
          </w:p>
        </w:tc>
        <w:tc>
          <w:tcPr>
            <w:tcW w:w="6655" w:type="dxa"/>
            <w:vAlign w:val="bottom"/>
            <w:hideMark/>
          </w:tcPr>
          <w:p w:rsidR="00B01CC5" w:rsidRPr="004F6709" w:rsidRDefault="004F6709" w:rsidP="009E2579">
            <w:pPr>
              <w:pStyle w:val="Tabulka"/>
              <w:rPr>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Právní forma:</w:t>
            </w:r>
          </w:p>
        </w:tc>
        <w:tc>
          <w:tcPr>
            <w:tcW w:w="6655" w:type="dxa"/>
            <w:vAlign w:val="bottom"/>
            <w:hideMark/>
          </w:tcPr>
          <w:p w:rsidR="00B01CC5" w:rsidRPr="004F6709" w:rsidRDefault="004F6709" w:rsidP="009E2579">
            <w:pPr>
              <w:pStyle w:val="Tabulka"/>
              <w:rPr>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Zápis ve veřejném rejstříku:</w:t>
            </w:r>
          </w:p>
        </w:tc>
        <w:tc>
          <w:tcPr>
            <w:tcW w:w="6655" w:type="dxa"/>
            <w:vAlign w:val="bottom"/>
            <w:hideMark/>
          </w:tcPr>
          <w:p w:rsidR="00B01CC5" w:rsidRPr="004F6709" w:rsidRDefault="00B01CC5" w:rsidP="009E2579">
            <w:pPr>
              <w:pStyle w:val="Tabulka"/>
              <w:rPr>
                <w:color w:val="auto"/>
                <w:sz w:val="22"/>
                <w:szCs w:val="22"/>
              </w:rPr>
            </w:pPr>
            <w:r w:rsidRPr="004F6709">
              <w:rPr>
                <w:color w:val="auto"/>
                <w:sz w:val="22"/>
                <w:szCs w:val="22"/>
                <w:highlight w:val="yellow"/>
              </w:rPr>
              <w:t>OR</w:t>
            </w:r>
            <w:r w:rsidRPr="004F6709">
              <w:rPr>
                <w:color w:val="auto"/>
                <w:sz w:val="22"/>
                <w:szCs w:val="22"/>
              </w:rPr>
              <w:t xml:space="preserve"> vedený </w:t>
            </w:r>
            <w:r w:rsidR="004F6709">
              <w:rPr>
                <w:bCs/>
                <w:color w:val="auto"/>
                <w:sz w:val="22"/>
                <w:szCs w:val="22"/>
              </w:rPr>
              <w:t>……………………………………………………………………..</w:t>
            </w:r>
            <w:r w:rsidRPr="004F6709">
              <w:rPr>
                <w:color w:val="auto"/>
                <w:sz w:val="22"/>
                <w:szCs w:val="22"/>
              </w:rPr>
              <w:t xml:space="preserve">, </w:t>
            </w:r>
            <w:proofErr w:type="spellStart"/>
            <w:r w:rsidRPr="004F6709">
              <w:rPr>
                <w:color w:val="auto"/>
                <w:sz w:val="22"/>
                <w:szCs w:val="22"/>
                <w:highlight w:val="yellow"/>
              </w:rPr>
              <w:t>sp</w:t>
            </w:r>
            <w:proofErr w:type="spellEnd"/>
            <w:r w:rsidRPr="004F6709">
              <w:rPr>
                <w:color w:val="auto"/>
                <w:sz w:val="22"/>
                <w:szCs w:val="22"/>
                <w:highlight w:val="yellow"/>
              </w:rPr>
              <w:t>. zn.</w:t>
            </w:r>
            <w:r w:rsidRPr="004F6709">
              <w:rPr>
                <w:bCs/>
                <w:color w:val="auto"/>
                <w:sz w:val="22"/>
                <w:szCs w:val="22"/>
              </w:rPr>
              <w:t xml:space="preserve"> </w:t>
            </w:r>
            <w:r w:rsidR="004F6709">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Zastoupení:</w:t>
            </w:r>
          </w:p>
        </w:tc>
        <w:tc>
          <w:tcPr>
            <w:tcW w:w="6655" w:type="dxa"/>
            <w:vAlign w:val="bottom"/>
            <w:hideMark/>
          </w:tcPr>
          <w:p w:rsidR="00B01CC5" w:rsidRPr="004F6709" w:rsidRDefault="004F6709" w:rsidP="009E2579">
            <w:pPr>
              <w:pStyle w:val="Tabulka"/>
              <w:rPr>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Bankovní spojení:</w:t>
            </w:r>
          </w:p>
        </w:tc>
        <w:tc>
          <w:tcPr>
            <w:tcW w:w="6655" w:type="dxa"/>
            <w:vAlign w:val="bottom"/>
            <w:hideMark/>
          </w:tcPr>
          <w:p w:rsidR="00B01CC5" w:rsidRPr="004F6709" w:rsidRDefault="004F6709" w:rsidP="009E2579">
            <w:pPr>
              <w:pStyle w:val="Tabulka"/>
              <w:rPr>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Číslo účtu:</w:t>
            </w:r>
          </w:p>
        </w:tc>
        <w:tc>
          <w:tcPr>
            <w:tcW w:w="6655" w:type="dxa"/>
            <w:vAlign w:val="bottom"/>
            <w:hideMark/>
          </w:tcPr>
          <w:p w:rsidR="00B01CC5" w:rsidRPr="004F6709" w:rsidRDefault="004F6709" w:rsidP="009E2579">
            <w:pPr>
              <w:pStyle w:val="Tabulka"/>
              <w:rPr>
                <w:bCs/>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Oprávněný zástupce ve věcech obchodních a smluvních dodatků:</w:t>
            </w:r>
          </w:p>
        </w:tc>
        <w:tc>
          <w:tcPr>
            <w:tcW w:w="6655" w:type="dxa"/>
            <w:vAlign w:val="bottom"/>
            <w:hideMark/>
          </w:tcPr>
          <w:p w:rsidR="00B01CC5" w:rsidRPr="004F6709" w:rsidRDefault="004F6709" w:rsidP="009E2579">
            <w:pPr>
              <w:pStyle w:val="Tabulka"/>
              <w:rPr>
                <w:bCs/>
                <w:color w:val="auto"/>
                <w:sz w:val="22"/>
                <w:szCs w:val="22"/>
              </w:rPr>
            </w:pPr>
            <w:r>
              <w:rPr>
                <w:bCs/>
                <w:color w:val="auto"/>
                <w:sz w:val="22"/>
                <w:szCs w:val="22"/>
              </w:rPr>
              <w:t>……………………………………………………………………..</w:t>
            </w:r>
          </w:p>
        </w:tc>
      </w:tr>
      <w:tr w:rsidR="00B01CC5" w:rsidRPr="00B01CC5" w:rsidTr="004F6709">
        <w:trPr>
          <w:trHeight w:val="284"/>
        </w:trPr>
        <w:tc>
          <w:tcPr>
            <w:tcW w:w="2407" w:type="dxa"/>
            <w:vAlign w:val="bottom"/>
            <w:hideMark/>
          </w:tcPr>
          <w:p w:rsidR="00B01CC5" w:rsidRPr="004F6709" w:rsidRDefault="00B01CC5" w:rsidP="009E2579">
            <w:pPr>
              <w:pStyle w:val="Tabulka"/>
              <w:rPr>
                <w:color w:val="auto"/>
                <w:sz w:val="22"/>
                <w:szCs w:val="22"/>
              </w:rPr>
            </w:pPr>
            <w:r w:rsidRPr="004F6709">
              <w:rPr>
                <w:color w:val="auto"/>
                <w:sz w:val="22"/>
                <w:szCs w:val="22"/>
              </w:rPr>
              <w:t>Oprávněný zástupce ve věcech technických:</w:t>
            </w:r>
          </w:p>
        </w:tc>
        <w:tc>
          <w:tcPr>
            <w:tcW w:w="6655" w:type="dxa"/>
            <w:vAlign w:val="bottom"/>
            <w:hideMark/>
          </w:tcPr>
          <w:p w:rsidR="00B01CC5" w:rsidRPr="004F6709" w:rsidRDefault="004F6709" w:rsidP="009E2579">
            <w:pPr>
              <w:pStyle w:val="Tabulka"/>
              <w:rPr>
                <w:bCs/>
                <w:color w:val="auto"/>
                <w:sz w:val="22"/>
                <w:szCs w:val="22"/>
              </w:rPr>
            </w:pPr>
            <w:r>
              <w:rPr>
                <w:bCs/>
                <w:color w:val="auto"/>
                <w:sz w:val="22"/>
                <w:szCs w:val="22"/>
              </w:rPr>
              <w:t>……………………………………………………………………..</w:t>
            </w:r>
          </w:p>
        </w:tc>
      </w:tr>
    </w:tbl>
    <w:p w:rsidR="00B01CC5" w:rsidRPr="00B01CC5" w:rsidRDefault="00B01CC5" w:rsidP="00B01CC5">
      <w:pPr>
        <w:pStyle w:val="Obyejn"/>
        <w:rPr>
          <w:color w:val="auto"/>
          <w:sz w:val="22"/>
          <w:szCs w:val="22"/>
        </w:rPr>
      </w:pPr>
      <w:r w:rsidRPr="00B01CC5">
        <w:rPr>
          <w:color w:val="auto"/>
          <w:sz w:val="22"/>
          <w:szCs w:val="22"/>
        </w:rPr>
        <w:t>(„</w:t>
      </w:r>
      <w:r w:rsidRPr="00B01CC5">
        <w:rPr>
          <w:b/>
          <w:color w:val="auto"/>
          <w:sz w:val="22"/>
          <w:szCs w:val="22"/>
        </w:rPr>
        <w:t>poskytovatel</w:t>
      </w:r>
      <w:r w:rsidRPr="00B01CC5">
        <w:rPr>
          <w:bCs/>
          <w:color w:val="auto"/>
          <w:sz w:val="22"/>
          <w:szCs w:val="22"/>
        </w:rPr>
        <w:t>“</w:t>
      </w:r>
      <w:r w:rsidRPr="00B01CC5">
        <w:rPr>
          <w:color w:val="auto"/>
          <w:sz w:val="22"/>
          <w:szCs w:val="22"/>
        </w:rPr>
        <w:t>)</w:t>
      </w:r>
    </w:p>
    <w:p w:rsidR="00B01CC5" w:rsidRDefault="00B01CC5" w:rsidP="00527B50">
      <w:pPr>
        <w:pStyle w:val="Odstavecseseznamem"/>
        <w:numPr>
          <w:ilvl w:val="0"/>
          <w:numId w:val="2"/>
        </w:numPr>
        <w:jc w:val="center"/>
        <w:rPr>
          <w:rFonts w:ascii="Arial" w:hAnsi="Arial" w:cs="Arial"/>
          <w:b/>
          <w:sz w:val="22"/>
          <w:szCs w:val="22"/>
        </w:rPr>
      </w:pPr>
      <w:r w:rsidRPr="00527B50">
        <w:rPr>
          <w:rFonts w:ascii="Arial" w:hAnsi="Arial" w:cs="Arial"/>
          <w:b/>
          <w:sz w:val="22"/>
          <w:szCs w:val="22"/>
        </w:rPr>
        <w:lastRenderedPageBreak/>
        <w:t>Vymezení základních pojmů</w:t>
      </w:r>
    </w:p>
    <w:p w:rsidR="00070C49" w:rsidRPr="005E00E5" w:rsidRDefault="00070C49" w:rsidP="00B5306B">
      <w:pPr>
        <w:pStyle w:val="Tloslovan"/>
        <w:numPr>
          <w:ilvl w:val="1"/>
          <w:numId w:val="2"/>
        </w:numPr>
        <w:ind w:hanging="792"/>
      </w:pPr>
      <w:r w:rsidRPr="005E00E5">
        <w:t xml:space="preserve">Objednatelem je zadavatel </w:t>
      </w:r>
      <w:r w:rsidR="00AC2BCE">
        <w:t>zadávacího</w:t>
      </w:r>
      <w:r w:rsidRPr="005E00E5">
        <w:t xml:space="preserve"> řízení na veřejnou zakázku</w:t>
      </w:r>
      <w:r>
        <w:t xml:space="preserve"> s </w:t>
      </w:r>
      <w:bookmarkStart w:id="1" w:name="_Hlk54701374"/>
      <w:r>
        <w:t xml:space="preserve">názvem </w:t>
      </w:r>
      <w:sdt>
        <w:sdtPr>
          <w:id w:val="735984150"/>
          <w:placeholder>
            <w:docPart w:val="ECA0B93D064740C998A375769073812F"/>
          </w:placeholder>
          <w:text/>
        </w:sdtPr>
        <w:sdtEndPr/>
        <w:sdtContent>
          <w:r w:rsidRPr="00990330">
            <w:t>Servis světelných signalizačních zařízení v Třebíči</w:t>
          </w:r>
        </w:sdtContent>
      </w:sdt>
      <w:bookmarkEnd w:id="1"/>
      <w:r>
        <w:t xml:space="preserve"> po uzavření této smlouvy o dílo („</w:t>
      </w:r>
      <w:r w:rsidRPr="00C43ABE">
        <w:rPr>
          <w:b/>
          <w:bCs/>
        </w:rPr>
        <w:t>smlouva</w:t>
      </w:r>
      <w:r>
        <w:t>“)</w:t>
      </w:r>
      <w:r w:rsidRPr="005E00E5">
        <w:t>.</w:t>
      </w:r>
    </w:p>
    <w:p w:rsidR="00070C49" w:rsidRPr="005E00E5" w:rsidRDefault="00070C49" w:rsidP="00B5306B">
      <w:pPr>
        <w:pStyle w:val="Tloslovan"/>
        <w:numPr>
          <w:ilvl w:val="1"/>
          <w:numId w:val="2"/>
        </w:numPr>
        <w:ind w:hanging="792"/>
      </w:pPr>
      <w:bookmarkStart w:id="2" w:name="_Hlk60196056"/>
      <w:r>
        <w:t>Poskytovatelem</w:t>
      </w:r>
      <w:r w:rsidRPr="005E00E5">
        <w:t xml:space="preserve"> je dodavatel, který podal nabídku</w:t>
      </w:r>
      <w:r>
        <w:t xml:space="preserve"> v </w:t>
      </w:r>
      <w:r w:rsidRPr="005E00E5">
        <w:t xml:space="preserve">rámci </w:t>
      </w:r>
      <w:r w:rsidR="00AC2BCE">
        <w:t>zadávacího</w:t>
      </w:r>
      <w:r w:rsidRPr="005E00E5">
        <w:t xml:space="preserve"> řízení</w:t>
      </w:r>
      <w:r>
        <w:t>, a </w:t>
      </w:r>
      <w:r w:rsidRPr="005E00E5">
        <w:t xml:space="preserve">se kterým byla na základě </w:t>
      </w:r>
      <w:r>
        <w:t>výběrového</w:t>
      </w:r>
      <w:r w:rsidRPr="005E00E5">
        <w:t xml:space="preserve"> řízení uzavřena smlouva</w:t>
      </w:r>
      <w:bookmarkEnd w:id="2"/>
      <w:r w:rsidRPr="005E00E5">
        <w:t>.</w:t>
      </w:r>
    </w:p>
    <w:p w:rsidR="00070C49" w:rsidRPr="005E00E5" w:rsidRDefault="00070C49" w:rsidP="00B5306B">
      <w:pPr>
        <w:pStyle w:val="Tloslovan"/>
        <w:numPr>
          <w:ilvl w:val="1"/>
          <w:numId w:val="2"/>
        </w:numPr>
        <w:ind w:hanging="792"/>
      </w:pPr>
      <w:bookmarkStart w:id="3" w:name="_Hlk60196062"/>
      <w:r>
        <w:t>Poddodavatelem</w:t>
      </w:r>
      <w:r w:rsidRPr="005E00E5">
        <w:t xml:space="preserve"> je</w:t>
      </w:r>
      <w:r>
        <w:t xml:space="preserve"> </w:t>
      </w:r>
      <w:r w:rsidRPr="005E00E5">
        <w:t xml:space="preserve">poddodavatel </w:t>
      </w:r>
      <w:bookmarkStart w:id="4" w:name="_Hlk53188454"/>
      <w:r w:rsidRPr="00754A93">
        <w:t xml:space="preserve">uvedený v nabídce podané </w:t>
      </w:r>
      <w:r>
        <w:t>poskytovatelem</w:t>
      </w:r>
      <w:r w:rsidRPr="00754A93">
        <w:t xml:space="preserve"> </w:t>
      </w:r>
      <w:r>
        <w:t>v </w:t>
      </w:r>
      <w:r w:rsidRPr="005E00E5">
        <w:t xml:space="preserve">rámci </w:t>
      </w:r>
      <w:r w:rsidR="00AC2BCE">
        <w:t>zadávacího</w:t>
      </w:r>
      <w:r w:rsidRPr="005E00E5">
        <w:t xml:space="preserve"> řízení</w:t>
      </w:r>
      <w:r>
        <w:t xml:space="preserve"> </w:t>
      </w:r>
      <w:r w:rsidRPr="005E00E5">
        <w:t>po uzavření smlouvy</w:t>
      </w:r>
      <w:bookmarkEnd w:id="3"/>
      <w:bookmarkEnd w:id="4"/>
      <w:r w:rsidRPr="005E00E5">
        <w:t>.</w:t>
      </w:r>
    </w:p>
    <w:p w:rsidR="00070C49" w:rsidRPr="003F20E8" w:rsidRDefault="00070C49" w:rsidP="00B5306B">
      <w:pPr>
        <w:pStyle w:val="Tloslovan"/>
        <w:numPr>
          <w:ilvl w:val="1"/>
          <w:numId w:val="2"/>
        </w:numPr>
        <w:ind w:hanging="792"/>
      </w:pPr>
      <w:r>
        <w:t xml:space="preserve">Specifikací </w:t>
      </w:r>
      <w:bookmarkStart w:id="5" w:name="_Hlk86606893"/>
      <w:r>
        <w:t xml:space="preserve">předmětu plnění </w:t>
      </w:r>
      <w:bookmarkEnd w:id="5"/>
      <w:r>
        <w:t>nebo technickou specifikací je</w:t>
      </w:r>
      <w:r w:rsidRPr="009B1EE1">
        <w:t xml:space="preserve"> </w:t>
      </w:r>
      <w:r>
        <w:t xml:space="preserve">technická specifikace předmětu </w:t>
      </w:r>
      <w:r w:rsidRPr="003F20E8">
        <w:t>plnění, která byla pří</w:t>
      </w:r>
      <w:r w:rsidR="00AC2BCE">
        <w:t>lohou zadávací dokumentace v zadávacím</w:t>
      </w:r>
      <w:r w:rsidRPr="003F20E8">
        <w:t xml:space="preserve"> řízení</w:t>
      </w:r>
      <w:bookmarkStart w:id="6" w:name="_Hlk60196365"/>
      <w:r w:rsidRPr="003F20E8">
        <w:t>.</w:t>
      </w:r>
      <w:bookmarkEnd w:id="6"/>
    </w:p>
    <w:p w:rsidR="00070C49" w:rsidRPr="003F20E8" w:rsidRDefault="00070C49" w:rsidP="00B5306B">
      <w:pPr>
        <w:pStyle w:val="Tloslovan"/>
        <w:numPr>
          <w:ilvl w:val="1"/>
          <w:numId w:val="2"/>
        </w:numPr>
        <w:ind w:hanging="792"/>
      </w:pPr>
      <w:r w:rsidRPr="003F20E8">
        <w:t>Účelem této smlouvy je poskytnutí služeb specifikovaných dále v této smlouvě („</w:t>
      </w:r>
      <w:r w:rsidRPr="003F20E8">
        <w:rPr>
          <w:b/>
          <w:bCs/>
        </w:rPr>
        <w:t>služby</w:t>
      </w:r>
      <w:r w:rsidRPr="003F20E8">
        <w:t>“).</w:t>
      </w:r>
    </w:p>
    <w:p w:rsidR="00070C49" w:rsidRPr="00527B50" w:rsidRDefault="00070C49" w:rsidP="00527B50">
      <w:pPr>
        <w:jc w:val="center"/>
        <w:rPr>
          <w:rFonts w:ascii="Arial" w:hAnsi="Arial" w:cs="Arial"/>
          <w:b/>
          <w:sz w:val="22"/>
          <w:szCs w:val="22"/>
        </w:rPr>
      </w:pPr>
    </w:p>
    <w:p w:rsidR="00070C49" w:rsidRDefault="00070C49" w:rsidP="00527B50">
      <w:pPr>
        <w:pStyle w:val="Odstavecseseznamem"/>
        <w:numPr>
          <w:ilvl w:val="0"/>
          <w:numId w:val="2"/>
        </w:numPr>
        <w:jc w:val="center"/>
        <w:rPr>
          <w:rFonts w:ascii="Arial" w:hAnsi="Arial" w:cs="Arial"/>
          <w:b/>
          <w:sz w:val="22"/>
          <w:szCs w:val="22"/>
        </w:rPr>
      </w:pPr>
      <w:r w:rsidRPr="00527B50">
        <w:rPr>
          <w:rFonts w:ascii="Arial" w:hAnsi="Arial" w:cs="Arial"/>
          <w:b/>
          <w:sz w:val="22"/>
          <w:szCs w:val="22"/>
        </w:rPr>
        <w:t>Předmět smlouvy</w:t>
      </w:r>
    </w:p>
    <w:p w:rsidR="00070C49" w:rsidRPr="003F20E8" w:rsidRDefault="00070C49" w:rsidP="00B5306B">
      <w:pPr>
        <w:pStyle w:val="Tloslovan"/>
        <w:numPr>
          <w:ilvl w:val="1"/>
          <w:numId w:val="2"/>
        </w:numPr>
        <w:ind w:hanging="858"/>
      </w:pPr>
      <w:r w:rsidRPr="003F20E8">
        <w:t>Předmětem smlouvy je závazek poskytovatele provést dílo, které je blíže specifikováno ve smlouvě, a závazek objednatele dílo převzít a zaplatit cenu díla.</w:t>
      </w:r>
    </w:p>
    <w:p w:rsidR="00070C49" w:rsidRPr="003F20E8" w:rsidRDefault="00070C49" w:rsidP="00B5306B">
      <w:pPr>
        <w:pStyle w:val="Tloslovan"/>
        <w:numPr>
          <w:ilvl w:val="1"/>
          <w:numId w:val="2"/>
        </w:numPr>
        <w:ind w:hanging="858"/>
      </w:pPr>
      <w:r w:rsidRPr="003F20E8">
        <w:t>Poskytovatel se zavazuje, že poskytne objednateli předmět plnění v rozsahu, způsobem a v jakosti podle smlouvy, na svůj náklad a nebezpečí, řádně a včas.</w:t>
      </w:r>
    </w:p>
    <w:p w:rsidR="00070C49" w:rsidRPr="003F20E8" w:rsidRDefault="00070C49" w:rsidP="00B5306B">
      <w:pPr>
        <w:pStyle w:val="Tloslovan"/>
        <w:numPr>
          <w:ilvl w:val="1"/>
          <w:numId w:val="2"/>
        </w:numPr>
        <w:ind w:hanging="858"/>
      </w:pPr>
      <w:r w:rsidRPr="003F20E8">
        <w:t>Objednatel se zavazuje předmět plnění převzít a zaplatit cenu předmětu plnění a příslušnou DPH, je-li poskytovatel povinen podle zákona č. 235/2004 Sb., o dani z přidané hodnoty, ve znění pozdějších předpisů, („</w:t>
      </w:r>
      <w:proofErr w:type="spellStart"/>
      <w:r w:rsidRPr="003F20E8">
        <w:rPr>
          <w:b/>
          <w:iCs/>
        </w:rPr>
        <w:t>ZoDPH</w:t>
      </w:r>
      <w:proofErr w:type="spellEnd"/>
      <w:r w:rsidRPr="003F20E8">
        <w:t>“), hradit DPH.</w:t>
      </w:r>
    </w:p>
    <w:p w:rsidR="00070C49" w:rsidRDefault="00070C49" w:rsidP="00070C49">
      <w:pPr>
        <w:rPr>
          <w:rFonts w:ascii="Arial" w:hAnsi="Arial" w:cs="Arial"/>
          <w:sz w:val="22"/>
          <w:szCs w:val="22"/>
        </w:rPr>
      </w:pPr>
    </w:p>
    <w:p w:rsidR="00070C49" w:rsidRDefault="00070C49" w:rsidP="00527B50">
      <w:pPr>
        <w:pStyle w:val="Odstavecseseznamem"/>
        <w:numPr>
          <w:ilvl w:val="0"/>
          <w:numId w:val="2"/>
        </w:numPr>
        <w:jc w:val="center"/>
        <w:rPr>
          <w:rFonts w:ascii="Arial" w:hAnsi="Arial" w:cs="Arial"/>
          <w:b/>
          <w:sz w:val="22"/>
          <w:szCs w:val="22"/>
        </w:rPr>
      </w:pPr>
      <w:r w:rsidRPr="00527B50">
        <w:rPr>
          <w:rFonts w:ascii="Arial" w:hAnsi="Arial" w:cs="Arial"/>
          <w:b/>
          <w:sz w:val="22"/>
          <w:szCs w:val="22"/>
        </w:rPr>
        <w:t>Předmět a způsob plnění</w:t>
      </w:r>
    </w:p>
    <w:p w:rsidR="00070C49" w:rsidRPr="00070C49"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070C49" w:rsidRPr="00070C49"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070C49" w:rsidRPr="00070C49"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070C49" w:rsidRDefault="00070C49" w:rsidP="00070C49">
      <w:pPr>
        <w:pStyle w:val="Tloslovan"/>
      </w:pPr>
      <w:r w:rsidRPr="0030491F">
        <w:t xml:space="preserve">Nedílnou součástí </w:t>
      </w:r>
      <w:bookmarkStart w:id="7" w:name="_Hlk86606461"/>
      <w:r>
        <w:t xml:space="preserve">poskytnutí předmětu </w:t>
      </w:r>
      <w:bookmarkEnd w:id="7"/>
      <w:r>
        <w:t xml:space="preserve">plnění </w:t>
      </w:r>
      <w:bookmarkStart w:id="8" w:name="_Hlk86606468"/>
      <w:r>
        <w:t>a </w:t>
      </w:r>
      <w:r w:rsidRPr="0030491F">
        <w:t>ceny</w:t>
      </w:r>
      <w:r w:rsidRPr="00C03659">
        <w:t xml:space="preserve"> </w:t>
      </w:r>
      <w:r>
        <w:t xml:space="preserve">předmětu plnění </w:t>
      </w:r>
      <w:bookmarkEnd w:id="8"/>
      <w:r w:rsidRPr="00C03659">
        <w:t>je:</w:t>
      </w:r>
    </w:p>
    <w:p w:rsidR="00070C49" w:rsidRDefault="00070C49" w:rsidP="00070C49">
      <w:pPr>
        <w:pStyle w:val="Odrky"/>
        <w:numPr>
          <w:ilvl w:val="4"/>
          <w:numId w:val="3"/>
        </w:numPr>
      </w:pPr>
      <w:r>
        <w:t>1 x ročně prohlídku a údržbu přípojkového pilíře s výjimkou el</w:t>
      </w:r>
      <w:r w:rsidR="00AC2BCE">
        <w:t>ektro</w:t>
      </w:r>
      <w:r>
        <w:t>měrové části (plomba EGD)</w:t>
      </w:r>
    </w:p>
    <w:p w:rsidR="00070C49" w:rsidRDefault="00070C49" w:rsidP="00070C49">
      <w:pPr>
        <w:pStyle w:val="Odrky"/>
        <w:numPr>
          <w:ilvl w:val="4"/>
          <w:numId w:val="3"/>
        </w:numPr>
      </w:pPr>
      <w:r>
        <w:t xml:space="preserve">1 x ročně měření a zkoušení ochrany před úrazem el. </w:t>
      </w:r>
      <w:proofErr w:type="gramStart"/>
      <w:r>
        <w:t>proudem</w:t>
      </w:r>
      <w:proofErr w:type="gramEnd"/>
      <w:r>
        <w:t>;</w:t>
      </w:r>
    </w:p>
    <w:p w:rsidR="00070C49" w:rsidRDefault="00070C49" w:rsidP="00070C49">
      <w:pPr>
        <w:pStyle w:val="Odrky"/>
        <w:numPr>
          <w:ilvl w:val="4"/>
          <w:numId w:val="3"/>
        </w:numPr>
      </w:pPr>
      <w:r>
        <w:t>1 x ročně výměnu světelných zdrojů návěstidel (žárovek) včetně materiálu;</w:t>
      </w:r>
    </w:p>
    <w:p w:rsidR="00070C49" w:rsidRDefault="00070C49" w:rsidP="00070C49">
      <w:pPr>
        <w:pStyle w:val="Odrky"/>
        <w:numPr>
          <w:ilvl w:val="4"/>
          <w:numId w:val="3"/>
        </w:numPr>
      </w:pPr>
      <w:r>
        <w:t>2 x ročně čištění návěstidel a svítidel nasvícení přechodů pro chodce;</w:t>
      </w:r>
    </w:p>
    <w:p w:rsidR="00070C49" w:rsidRDefault="00070C49" w:rsidP="00070C49">
      <w:pPr>
        <w:pStyle w:val="Odrky"/>
        <w:numPr>
          <w:ilvl w:val="4"/>
          <w:numId w:val="3"/>
        </w:numPr>
      </w:pPr>
      <w:r>
        <w:t>2 x ročně prohlídku a údržbu stožárových výzbrojí;</w:t>
      </w:r>
    </w:p>
    <w:p w:rsidR="00070C49" w:rsidRDefault="00070C49" w:rsidP="00070C49">
      <w:pPr>
        <w:pStyle w:val="Odrky"/>
        <w:numPr>
          <w:ilvl w:val="4"/>
          <w:numId w:val="3"/>
        </w:numPr>
      </w:pPr>
      <w:r>
        <w:t>1 x ročně profylaktickou zkoušku řadičů dle předpisu výrobce;</w:t>
      </w:r>
    </w:p>
    <w:p w:rsidR="00070C49" w:rsidRDefault="00070C49" w:rsidP="00070C49">
      <w:pPr>
        <w:pStyle w:val="Odrky"/>
        <w:numPr>
          <w:ilvl w:val="4"/>
          <w:numId w:val="3"/>
        </w:numPr>
      </w:pPr>
      <w:r>
        <w:t>1 x měsíčně funkční zkoušku proudových chráničů dle požadavků výrobce;</w:t>
      </w:r>
    </w:p>
    <w:p w:rsidR="00070C49" w:rsidRDefault="00070C49" w:rsidP="00070C49">
      <w:pPr>
        <w:pStyle w:val="Odrky"/>
        <w:numPr>
          <w:ilvl w:val="4"/>
          <w:numId w:val="3"/>
        </w:numPr>
      </w:pPr>
      <w:r>
        <w:t>2 x měsíčně prohlídku a údržbu venkovní výstroje SSZ;</w:t>
      </w:r>
    </w:p>
    <w:p w:rsidR="00070C49" w:rsidRDefault="00070C49" w:rsidP="00070C49">
      <w:pPr>
        <w:pStyle w:val="Odrky"/>
        <w:numPr>
          <w:ilvl w:val="4"/>
          <w:numId w:val="3"/>
        </w:numPr>
      </w:pPr>
      <w:r>
        <w:t>4 x měsíčně kontrolu provozu zařízení SSZ;</w:t>
      </w:r>
    </w:p>
    <w:p w:rsidR="00070C49" w:rsidRDefault="00070C49" w:rsidP="00070C49">
      <w:pPr>
        <w:pStyle w:val="Tloslovan"/>
        <w:keepNext/>
      </w:pPr>
      <w:r>
        <w:lastRenderedPageBreak/>
        <w:t xml:space="preserve">Součástí plnění je rovněž dispečerská a pohotovostní služba s </w:t>
      </w:r>
      <w:r w:rsidRPr="00131928">
        <w:t>lhůt</w:t>
      </w:r>
      <w:r>
        <w:t>ou</w:t>
      </w:r>
      <w:r w:rsidRPr="00131928">
        <w:t xml:space="preserve"> pro </w:t>
      </w:r>
      <w:r>
        <w:t xml:space="preserve">započetí prací na </w:t>
      </w:r>
      <w:r w:rsidRPr="00131928">
        <w:t>odstranění poruch</w:t>
      </w:r>
      <w:r>
        <w:t xml:space="preserve"> </w:t>
      </w:r>
      <w:r w:rsidRPr="00131928">
        <w:t>do 1 hodiny od nahlášení nebo zjištění poruchy</w:t>
      </w:r>
      <w:r>
        <w:t>.</w:t>
      </w:r>
    </w:p>
    <w:p w:rsidR="00D54BCE" w:rsidRDefault="00D54BCE" w:rsidP="00070C49">
      <w:pPr>
        <w:pStyle w:val="Tloslovan"/>
        <w:keepNext/>
      </w:pPr>
      <w:r>
        <w:t xml:space="preserve">Cena za odstranění poruchy nepřekročí částku 460 Kč bez DPH/ 1 hodina práce 1 pracovníka zhotovitele a 900 Kč bez DPH/ 1 hodina práce s vysokozdvižnou plošinou. Spotřebovaný materiál k odstranění poruchy bude </w:t>
      </w:r>
      <w:proofErr w:type="spellStart"/>
      <w:r>
        <w:t>naceněn</w:t>
      </w:r>
      <w:proofErr w:type="spellEnd"/>
      <w:r>
        <w:t xml:space="preserve"> dle platného ceníku poskytovatele.</w:t>
      </w:r>
    </w:p>
    <w:p w:rsidR="00535FA4" w:rsidRDefault="00D54BCE" w:rsidP="00070C49">
      <w:pPr>
        <w:pStyle w:val="Tloslovan"/>
        <w:keepNext/>
      </w:pPr>
      <w:r>
        <w:t xml:space="preserve">Součástí plnění je rovněž zajištění trasování vedení (vytyčování kabelů v terénu) poskytovatelem, a to kdykoliv na žádost objednatele. Tyto práce budou </w:t>
      </w:r>
      <w:proofErr w:type="spellStart"/>
      <w:r>
        <w:t>naceněny</w:t>
      </w:r>
      <w:proofErr w:type="spellEnd"/>
      <w:r>
        <w:t xml:space="preserve"> dle platného ceníku zhotovitele. </w:t>
      </w:r>
      <w:r w:rsidR="00535FA4">
        <w:t xml:space="preserve">                                                                                                                                                                                                                                                               </w:t>
      </w:r>
      <w:r w:rsidR="00B23823">
        <w:t xml:space="preserve">           </w:t>
      </w:r>
    </w:p>
    <w:p w:rsidR="00070C49" w:rsidRPr="00C82EDD" w:rsidRDefault="00070C49" w:rsidP="00070C49">
      <w:pPr>
        <w:pStyle w:val="Tloslovan"/>
        <w:rPr>
          <w:lang w:eastAsia="zh-TW"/>
        </w:rPr>
      </w:pPr>
      <w:r w:rsidRPr="00C82EDD">
        <w:rPr>
          <w:lang w:eastAsia="zh-TW"/>
        </w:rPr>
        <w:t xml:space="preserve">Jakýkoli úkon údržby je povinen poskytovatel ohlásit objednateli nejméně 3 pracovní dny předem tak, že uvede datum, čas a konkrétní místo kontroly a jména konkrétních fyzických osob, které úkon provedou. </w:t>
      </w:r>
    </w:p>
    <w:p w:rsidR="00070C49" w:rsidRPr="00AC2BCE" w:rsidRDefault="00070C49" w:rsidP="00070C49">
      <w:pPr>
        <w:spacing w:line="280" w:lineRule="atLeast"/>
        <w:ind w:left="851"/>
        <w:rPr>
          <w:rFonts w:ascii="Arial" w:hAnsi="Arial" w:cs="Arial"/>
          <w:lang w:eastAsia="zh-TW"/>
        </w:rPr>
      </w:pPr>
      <w:r w:rsidRPr="00AC2BCE">
        <w:rPr>
          <w:rFonts w:ascii="Arial" w:hAnsi="Arial" w:cs="Arial"/>
          <w:lang w:eastAsia="zh-TW"/>
        </w:rPr>
        <w:t xml:space="preserve">Kontakty na objednatele: </w:t>
      </w:r>
    </w:p>
    <w:p w:rsidR="00070C49" w:rsidRPr="00AC2BCE" w:rsidRDefault="00E50AB1" w:rsidP="00070C49">
      <w:pPr>
        <w:pStyle w:val="Odstavecseseznamem"/>
        <w:keepNext/>
        <w:widowControl/>
        <w:numPr>
          <w:ilvl w:val="0"/>
          <w:numId w:val="5"/>
        </w:numPr>
        <w:adjustRightInd/>
        <w:spacing w:line="240" w:lineRule="auto"/>
        <w:jc w:val="left"/>
        <w:textAlignment w:val="auto"/>
        <w:rPr>
          <w:rFonts w:ascii="Arial" w:hAnsi="Arial" w:cs="Arial"/>
          <w:sz w:val="22"/>
          <w:szCs w:val="22"/>
          <w:lang w:eastAsia="zh-TW"/>
        </w:rPr>
      </w:pPr>
      <w:hyperlink r:id="rId6" w:history="1">
        <w:r w:rsidR="00070C49" w:rsidRPr="00AC2BCE">
          <w:rPr>
            <w:rStyle w:val="Hypertextovodkaz"/>
            <w:rFonts w:ascii="Arial" w:hAnsi="Arial" w:cs="Arial"/>
            <w:sz w:val="22"/>
            <w:szCs w:val="22"/>
            <w:lang w:eastAsia="zh-TW"/>
          </w:rPr>
          <w:t>jan.kotlik@trebic.cz</w:t>
        </w:r>
      </w:hyperlink>
      <w:r w:rsidR="00070C49" w:rsidRPr="00AC2BCE">
        <w:rPr>
          <w:rFonts w:ascii="Arial" w:hAnsi="Arial" w:cs="Arial"/>
          <w:sz w:val="22"/>
          <w:szCs w:val="22"/>
          <w:lang w:eastAsia="zh-TW"/>
        </w:rPr>
        <w:t xml:space="preserve">, </w:t>
      </w:r>
      <w:r w:rsidR="005E205A">
        <w:rPr>
          <w:rFonts w:ascii="Arial" w:hAnsi="Arial" w:cs="Arial"/>
          <w:sz w:val="22"/>
          <w:szCs w:val="22"/>
          <w:lang w:eastAsia="zh-TW"/>
        </w:rPr>
        <w:t>603 567 980</w:t>
      </w:r>
    </w:p>
    <w:p w:rsidR="00070C49" w:rsidRPr="00AC2BCE" w:rsidRDefault="00E50AB1" w:rsidP="00070C49">
      <w:pPr>
        <w:pStyle w:val="Odstavecseseznamem"/>
        <w:keepNext/>
        <w:widowControl/>
        <w:numPr>
          <w:ilvl w:val="0"/>
          <w:numId w:val="5"/>
        </w:numPr>
        <w:tabs>
          <w:tab w:val="left" w:pos="0"/>
        </w:tabs>
        <w:suppressAutoHyphens/>
        <w:autoSpaceDN w:val="0"/>
        <w:adjustRightInd/>
        <w:spacing w:before="240" w:after="240" w:line="280" w:lineRule="atLeast"/>
        <w:jc w:val="left"/>
        <w:rPr>
          <w:rFonts w:ascii="Arial" w:hAnsi="Arial" w:cs="Arial"/>
          <w:sz w:val="22"/>
          <w:szCs w:val="22"/>
        </w:rPr>
      </w:pPr>
      <w:hyperlink r:id="rId7" w:history="1">
        <w:r w:rsidR="00070C49" w:rsidRPr="00AC2BCE">
          <w:rPr>
            <w:rStyle w:val="Hypertextovodkaz"/>
            <w:rFonts w:ascii="Arial" w:hAnsi="Arial" w:cs="Arial"/>
            <w:sz w:val="22"/>
            <w:szCs w:val="22"/>
          </w:rPr>
          <w:t>martin.purer@trebic.cz</w:t>
        </w:r>
      </w:hyperlink>
      <w:r w:rsidR="005E205A">
        <w:rPr>
          <w:rFonts w:ascii="Arial" w:hAnsi="Arial" w:cs="Arial"/>
          <w:sz w:val="22"/>
          <w:szCs w:val="22"/>
        </w:rPr>
        <w:t>, 737 598 611</w:t>
      </w:r>
    </w:p>
    <w:p w:rsidR="00070C49" w:rsidRPr="00C82EDD" w:rsidRDefault="00070C49" w:rsidP="00070C49">
      <w:pPr>
        <w:pStyle w:val="Tloslovan"/>
        <w:rPr>
          <w:lang w:eastAsia="zh-TW"/>
        </w:rPr>
      </w:pPr>
      <w:bookmarkStart w:id="9" w:name="_Hlk86606540"/>
      <w:r w:rsidRPr="00C82EDD">
        <w:rPr>
          <w:lang w:eastAsia="zh-TW"/>
        </w:rPr>
        <w:t xml:space="preserve">O provedení každého úkonu údržby je nutné pořídit písemný záznam ve formě revizní zprávy nebo odborné prohlídky a tuto neprodleně předložit k podpisu osobě oprávněné objednatele. Úkon údržby je nutné rovněž písemně zanést do </w:t>
      </w:r>
      <w:r w:rsidRPr="00346F92">
        <w:rPr>
          <w:b/>
          <w:lang w:eastAsia="zh-TW"/>
        </w:rPr>
        <w:t>provozní knihy</w:t>
      </w:r>
      <w:r w:rsidRPr="00C82EDD">
        <w:rPr>
          <w:lang w:eastAsia="zh-TW"/>
        </w:rPr>
        <w:t>.</w:t>
      </w:r>
    </w:p>
    <w:p w:rsidR="00070C49" w:rsidRDefault="00070C49" w:rsidP="00070C49">
      <w:pPr>
        <w:pStyle w:val="Tloslovan"/>
        <w:keepNext/>
      </w:pPr>
      <w:r>
        <w:t xml:space="preserve">Poskytovatel </w:t>
      </w:r>
      <w:r w:rsidRPr="00CE345A">
        <w:t xml:space="preserve">je povinen </w:t>
      </w:r>
      <w:r>
        <w:t>plnit předmět plnění v </w:t>
      </w:r>
      <w:r w:rsidRPr="00CE345A">
        <w:t>souladu</w:t>
      </w:r>
      <w:r>
        <w:t xml:space="preserve"> se specifikací předmětu plnění, ceníkem předmětu plnění</w:t>
      </w:r>
      <w:r w:rsidRPr="00CE345A">
        <w:t>, rozhodnutími</w:t>
      </w:r>
      <w:r>
        <w:t xml:space="preserve"> a </w:t>
      </w:r>
      <w:r w:rsidRPr="00CE345A">
        <w:t>vyjádřeními státní správy</w:t>
      </w:r>
      <w:r>
        <w:t xml:space="preserve"> a </w:t>
      </w:r>
      <w:r w:rsidRPr="00CE345A">
        <w:t xml:space="preserve">samosprávy, předpisy upravujícími </w:t>
      </w:r>
      <w:r>
        <w:t>plnění předmět plnění</w:t>
      </w:r>
      <w:r w:rsidRPr="00CE345A">
        <w:t>, ustanoveními smlouvy</w:t>
      </w:r>
      <w:r>
        <w:t xml:space="preserve"> a </w:t>
      </w:r>
      <w:r w:rsidRPr="00CE345A">
        <w:t>se svojí nabídkou podanou</w:t>
      </w:r>
      <w:r>
        <w:t xml:space="preserve"> v </w:t>
      </w:r>
      <w:r w:rsidRPr="00CE345A">
        <w:t xml:space="preserve">rámci </w:t>
      </w:r>
      <w:r w:rsidR="00103D15">
        <w:t>zadávacího</w:t>
      </w:r>
      <w:r w:rsidRPr="00CE345A">
        <w:t xml:space="preserve"> řízení (</w:t>
      </w:r>
      <w:r>
        <w:t>„</w:t>
      </w:r>
      <w:r w:rsidRPr="00E12D7E">
        <w:rPr>
          <w:b/>
          <w:bCs/>
        </w:rPr>
        <w:t>nabídka</w:t>
      </w:r>
      <w:r w:rsidRPr="00950C10">
        <w:t>“</w:t>
      </w:r>
      <w:r w:rsidRPr="00CE345A">
        <w:t>).</w:t>
      </w:r>
    </w:p>
    <w:p w:rsidR="00070C49" w:rsidRPr="007B05D1" w:rsidRDefault="00070C49" w:rsidP="00070C49">
      <w:pPr>
        <w:pStyle w:val="Tloslovan"/>
      </w:pPr>
      <w:r>
        <w:t xml:space="preserve">Předmět plnění </w:t>
      </w:r>
      <w:r w:rsidRPr="0030491F">
        <w:t xml:space="preserve">je </w:t>
      </w:r>
      <w:r>
        <w:t xml:space="preserve">poskytován </w:t>
      </w:r>
      <w:r w:rsidRPr="0030491F">
        <w:t>řádně</w:t>
      </w:r>
      <w:r>
        <w:t xml:space="preserve"> v </w:t>
      </w:r>
      <w:r w:rsidRPr="0030491F">
        <w:t>případě úplného, bezvadného provedení všech činností souvisejících</w:t>
      </w:r>
      <w:r>
        <w:t xml:space="preserve"> s předmětem plnění</w:t>
      </w:r>
      <w:r w:rsidRPr="005E00E5">
        <w:t xml:space="preserve">, jejichž </w:t>
      </w:r>
      <w:r w:rsidRPr="007B05D1">
        <w:t xml:space="preserve">provedení je pro řádné </w:t>
      </w:r>
      <w:r>
        <w:t xml:space="preserve">poskytování předmětu plnění </w:t>
      </w:r>
      <w:r w:rsidRPr="007B05D1">
        <w:t>nezbytné,</w:t>
      </w:r>
      <w:r>
        <w:t xml:space="preserve"> a </w:t>
      </w:r>
      <w:r w:rsidRPr="007B05D1">
        <w:t>to</w:t>
      </w:r>
      <w:r>
        <w:t xml:space="preserve"> v </w:t>
      </w:r>
      <w:r w:rsidRPr="007B05D1">
        <w:t xml:space="preserve">celém rozsahu zadání, který je vymezen </w:t>
      </w:r>
      <w:r>
        <w:t xml:space="preserve">zadávací dokumentací poskytnutou </w:t>
      </w:r>
      <w:r w:rsidR="009F5C39">
        <w:t>v zadávacím</w:t>
      </w:r>
      <w:r>
        <w:t xml:space="preserve"> řízení, zejména s</w:t>
      </w:r>
      <w:r w:rsidRPr="002717C9">
        <w:t>pecifikac</w:t>
      </w:r>
      <w:r>
        <w:t>í</w:t>
      </w:r>
      <w:r w:rsidRPr="002717C9">
        <w:t xml:space="preserve"> předmětu plnění </w:t>
      </w:r>
      <w:r>
        <w:t xml:space="preserve">a ceníkem </w:t>
      </w:r>
      <w:r w:rsidRPr="002717C9">
        <w:t>předmětu plnění</w:t>
      </w:r>
      <w:r w:rsidRPr="007B05D1">
        <w:t xml:space="preserve">, </w:t>
      </w:r>
      <w:r>
        <w:t xml:space="preserve">dále příslušnými právními předpisy, příslušnými technickými normami ČSN a ČSN EN, </w:t>
      </w:r>
      <w:r w:rsidRPr="007B05D1">
        <w:t>určenými standardy</w:t>
      </w:r>
      <w:r>
        <w:t xml:space="preserve"> a </w:t>
      </w:r>
      <w:r w:rsidRPr="007B05D1">
        <w:t xml:space="preserve">obecně </w:t>
      </w:r>
      <w:r>
        <w:t xml:space="preserve">závaznými </w:t>
      </w:r>
      <w:r w:rsidRPr="007B05D1">
        <w:t xml:space="preserve">požadavky </w:t>
      </w:r>
      <w:r>
        <w:t>(„</w:t>
      </w:r>
      <w:r w:rsidRPr="00A75961">
        <w:rPr>
          <w:b/>
          <w:bCs/>
        </w:rPr>
        <w:t>výchozí dokumenty</w:t>
      </w:r>
      <w:r>
        <w:t>“)</w:t>
      </w:r>
      <w:r w:rsidRPr="007B05D1">
        <w:t>.</w:t>
      </w:r>
    </w:p>
    <w:p w:rsidR="00070C49" w:rsidRDefault="00070C49" w:rsidP="00070C49">
      <w:pPr>
        <w:pStyle w:val="Tloslovan"/>
      </w:pPr>
      <w:r>
        <w:t xml:space="preserve">Veškeré </w:t>
      </w:r>
      <w:r w:rsidRPr="005E00E5">
        <w:t xml:space="preserve">změny </w:t>
      </w:r>
      <w:r>
        <w:t xml:space="preserve">předmětu plnění včetně jejich vlivu na cenu předmětu plnění </w:t>
      </w:r>
      <w:r w:rsidRPr="005E00E5">
        <w:t>musí být objednatelem předem odsouhlaseny.</w:t>
      </w:r>
      <w:r>
        <w:t xml:space="preserve"> V </w:t>
      </w:r>
      <w:r w:rsidRPr="005E00E5">
        <w:t>případě, že</w:t>
      </w:r>
      <w:r>
        <w:t xml:space="preserve"> z </w:t>
      </w:r>
      <w:r w:rsidRPr="005E00E5">
        <w:t xml:space="preserve">těchto změn bude vyplývat změna ceny </w:t>
      </w:r>
      <w:r>
        <w:t>předmětu plnění</w:t>
      </w:r>
      <w:r w:rsidRPr="005E00E5">
        <w:t xml:space="preserve">, musí být uzavřen </w:t>
      </w:r>
      <w:r>
        <w:t xml:space="preserve">písemný </w:t>
      </w:r>
      <w:r w:rsidRPr="005E00E5">
        <w:t>dodatek</w:t>
      </w:r>
      <w:r>
        <w:t xml:space="preserve"> ke </w:t>
      </w:r>
      <w:r w:rsidRPr="005E00E5">
        <w:t>smlouvě</w:t>
      </w:r>
      <w:r>
        <w:t>. Písemný dodatek bude vypracován poskytovatelem</w:t>
      </w:r>
      <w:r w:rsidRPr="005E00E5">
        <w:t>.</w:t>
      </w:r>
      <w:r>
        <w:t xml:space="preserve"> V </w:t>
      </w:r>
      <w:r w:rsidRPr="005E00E5">
        <w:t xml:space="preserve">případě neodsouhlasení změn má objednatel nárok na provedení původně plánovaných </w:t>
      </w:r>
      <w:r>
        <w:t>činností</w:t>
      </w:r>
      <w:r w:rsidRPr="005E00E5">
        <w:t xml:space="preserve">, aniž by </w:t>
      </w:r>
      <w:r>
        <w:t xml:space="preserve">poskytovatel </w:t>
      </w:r>
      <w:r w:rsidRPr="005E00E5">
        <w:t>měl nárok na úhradu případných vícenákladů nebo finanční kompenzaci.</w:t>
      </w:r>
    </w:p>
    <w:p w:rsidR="00070C49" w:rsidRDefault="00070C49" w:rsidP="00070C49">
      <w:pPr>
        <w:pStyle w:val="Tloslovan"/>
      </w:pPr>
      <w:r>
        <w:t>Pořadí závaznosti</w:t>
      </w:r>
      <w:r w:rsidRPr="005E00E5">
        <w:t xml:space="preserve"> výchozích dokumentů je stanoven</w:t>
      </w:r>
      <w:r>
        <w:t>o</w:t>
      </w:r>
      <w:r w:rsidRPr="005E00E5">
        <w:t xml:space="preserve"> následovně: text smlouvy, </w:t>
      </w:r>
      <w:r>
        <w:t>s</w:t>
      </w:r>
      <w:r w:rsidRPr="002717C9">
        <w:t>pecifikac</w:t>
      </w:r>
      <w:r>
        <w:t>e</w:t>
      </w:r>
      <w:r w:rsidRPr="002717C9">
        <w:t xml:space="preserve"> předmětu plnění</w:t>
      </w:r>
      <w:r>
        <w:t xml:space="preserve">, </w:t>
      </w:r>
      <w:r w:rsidRPr="005E00E5">
        <w:t>vysvětlení</w:t>
      </w:r>
      <w:r>
        <w:t xml:space="preserve"> a </w:t>
      </w:r>
      <w:r w:rsidRPr="005E00E5">
        <w:t>změny zadávací dokumentace poskytnuté</w:t>
      </w:r>
      <w:r>
        <w:t xml:space="preserve"> v</w:t>
      </w:r>
      <w:r w:rsidR="009F5C39">
        <w:t> </w:t>
      </w:r>
      <w:r w:rsidRPr="005E00E5">
        <w:t>rámci</w:t>
      </w:r>
      <w:r w:rsidR="009F5C39">
        <w:t xml:space="preserve"> zadávacího</w:t>
      </w:r>
      <w:r w:rsidRPr="005E00E5">
        <w:t xml:space="preserve"> řízení, textová část zadávací dokumentace</w:t>
      </w:r>
      <w:r w:rsidR="009F5C39">
        <w:t xml:space="preserve"> k zadávacímu</w:t>
      </w:r>
      <w:r w:rsidRPr="005E00E5">
        <w:t xml:space="preserve"> řízení, nabídka, ostatní výchozí dokumenty.</w:t>
      </w:r>
    </w:p>
    <w:p w:rsidR="00070C49" w:rsidRPr="00AF68B1" w:rsidRDefault="00070C49" w:rsidP="00070C49">
      <w:pPr>
        <w:pStyle w:val="Tloslovan"/>
      </w:pPr>
      <w:r>
        <w:t xml:space="preserve">Poskytovatel </w:t>
      </w:r>
      <w:r w:rsidRPr="009513FA">
        <w:t>jako odborník prohlašuje, že se pečlivě seznámil se zadáním objednatele, rozsahem</w:t>
      </w:r>
      <w:r>
        <w:t xml:space="preserve"> a </w:t>
      </w:r>
      <w:r w:rsidRPr="005E00E5">
        <w:t xml:space="preserve">povahou </w:t>
      </w:r>
      <w:r>
        <w:t>předmětu plnění a s</w:t>
      </w:r>
      <w:r w:rsidRPr="002717C9">
        <w:t>pecifikac</w:t>
      </w:r>
      <w:r>
        <w:t>e</w:t>
      </w:r>
      <w:r w:rsidRPr="002717C9">
        <w:t xml:space="preserve"> předmětu plnění</w:t>
      </w:r>
      <w:r>
        <w:t xml:space="preserve"> </w:t>
      </w:r>
      <w:r>
        <w:lastRenderedPageBreak/>
        <w:t>a </w:t>
      </w:r>
      <w:r w:rsidRPr="005E00E5">
        <w:t>že jsou mu známy veškeré technické, kvalitativní</w:t>
      </w:r>
      <w:r>
        <w:t xml:space="preserve"> a </w:t>
      </w:r>
      <w:r w:rsidRPr="005E00E5">
        <w:t>jiné podmínky nezbytné</w:t>
      </w:r>
      <w:r>
        <w:t xml:space="preserve"> k poskytování předmětu plnění</w:t>
      </w:r>
      <w:r w:rsidRPr="005E00E5">
        <w:t xml:space="preserve">. </w:t>
      </w:r>
      <w:r>
        <w:t xml:space="preserve">Poskytovatel </w:t>
      </w:r>
      <w:r w:rsidRPr="005E00E5">
        <w:t>prohlašuje, že disponuje takovými kapacitami</w:t>
      </w:r>
      <w:r>
        <w:t xml:space="preserve"> a </w:t>
      </w:r>
      <w:r w:rsidRPr="00AF68B1">
        <w:t>odbornými znalostmi, které jsou k poskytování předmětu plnění nezbytné</w:t>
      </w:r>
      <w:bookmarkEnd w:id="9"/>
      <w:r w:rsidRPr="00AF68B1">
        <w:t>.</w:t>
      </w:r>
    </w:p>
    <w:p w:rsidR="00070C49" w:rsidRPr="00AF68B1" w:rsidRDefault="00070C49">
      <w:pPr>
        <w:widowControl/>
        <w:adjustRightInd/>
        <w:spacing w:after="160" w:line="259" w:lineRule="auto"/>
        <w:jc w:val="left"/>
        <w:textAlignment w:val="auto"/>
        <w:rPr>
          <w:rFonts w:ascii="Arial" w:eastAsiaTheme="minorHAnsi" w:hAnsi="Arial" w:cs="Arial"/>
          <w:sz w:val="22"/>
          <w:szCs w:val="22"/>
          <w:lang w:eastAsia="en-US"/>
        </w:rPr>
      </w:pPr>
    </w:p>
    <w:p w:rsidR="00070C49" w:rsidRPr="00AF68B1" w:rsidRDefault="00070C49" w:rsidP="00527B50">
      <w:pPr>
        <w:pStyle w:val="Tloslovan"/>
        <w:numPr>
          <w:ilvl w:val="0"/>
          <w:numId w:val="0"/>
        </w:numPr>
        <w:jc w:val="center"/>
        <w:rPr>
          <w:b/>
        </w:rPr>
      </w:pPr>
      <w:r w:rsidRPr="00AF68B1">
        <w:rPr>
          <w:b/>
        </w:rPr>
        <w:t>4.  Doba a místo plnění</w:t>
      </w:r>
    </w:p>
    <w:p w:rsidR="00070C49" w:rsidRPr="00AF68B1"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070C49" w:rsidRPr="00AF68B1" w:rsidRDefault="00070C49" w:rsidP="00070C49">
      <w:pPr>
        <w:pStyle w:val="Tloslovan"/>
      </w:pPr>
      <w:r w:rsidRPr="00AF68B1">
        <w:t xml:space="preserve">Tato smlouva se uzavírá na dobu </w:t>
      </w:r>
      <w:r w:rsidR="00236F41" w:rsidRPr="00AF68B1">
        <w:t>neurčitou.</w:t>
      </w:r>
    </w:p>
    <w:p w:rsidR="00070C49" w:rsidRPr="00AF68B1" w:rsidRDefault="00070C49" w:rsidP="00070C49">
      <w:pPr>
        <w:pStyle w:val="Tloslovan"/>
        <w:rPr>
          <w:rFonts w:ascii="Univers Com 45 Light" w:hAnsi="Univers Com 45 Light"/>
        </w:rPr>
      </w:pPr>
      <w:r w:rsidRPr="00AF68B1">
        <w:rPr>
          <w:rFonts w:ascii="Univers Com 45 Light" w:hAnsi="Univers Com 45 Light"/>
        </w:rPr>
        <w:t xml:space="preserve">K zahájení poskytování služeb dochází dnem uzavření smlouvy. </w:t>
      </w:r>
    </w:p>
    <w:p w:rsidR="00070C49" w:rsidRPr="001233BE" w:rsidRDefault="00070C49" w:rsidP="00070C49">
      <w:pPr>
        <w:pStyle w:val="Tloslovan"/>
      </w:pPr>
      <w:r w:rsidRPr="00AF68B1">
        <w:t>Četnost plnění je specifikována</w:t>
      </w:r>
      <w:r>
        <w:t xml:space="preserve"> v článku </w:t>
      </w:r>
      <w:proofErr w:type="gramStart"/>
      <w:r>
        <w:t>3.1. smlouvy</w:t>
      </w:r>
      <w:proofErr w:type="gramEnd"/>
      <w:r>
        <w:t xml:space="preserve">. </w:t>
      </w:r>
    </w:p>
    <w:p w:rsidR="00070C49" w:rsidRDefault="00070C49" w:rsidP="00070C49">
      <w:pPr>
        <w:pStyle w:val="Tloslovan"/>
      </w:pPr>
      <w:bookmarkStart w:id="10" w:name="_Hlk86607751"/>
      <w:r w:rsidRPr="00806AAD">
        <w:t xml:space="preserve">Zjistí-li </w:t>
      </w:r>
      <w:r>
        <w:t>poskytovatel</w:t>
      </w:r>
      <w:r w:rsidRPr="002B17A0">
        <w:t xml:space="preserve"> </w:t>
      </w:r>
      <w:r w:rsidRPr="00806AAD">
        <w:t xml:space="preserve">v průběhu </w:t>
      </w:r>
      <w:r>
        <w:t>poskytování předmětu plnění</w:t>
      </w:r>
      <w:r w:rsidRPr="00806AAD">
        <w:t xml:space="preserve">, že </w:t>
      </w:r>
      <w:r>
        <w:t>předmět plnění</w:t>
      </w:r>
      <w:r w:rsidRPr="00806AAD">
        <w:t xml:space="preserve"> nelze</w:t>
      </w:r>
      <w:r w:rsidRPr="00803A7B">
        <w:t xml:space="preserve"> </w:t>
      </w:r>
      <w:r>
        <w:t xml:space="preserve">realizovat </w:t>
      </w:r>
      <w:r w:rsidRPr="00806AAD">
        <w:t xml:space="preserve">nebo </w:t>
      </w:r>
      <w:r>
        <w:t xml:space="preserve">že nelze </w:t>
      </w:r>
      <w:r w:rsidRPr="00806AAD">
        <w:t xml:space="preserve">dodržet termíny plnění stanovené </w:t>
      </w:r>
      <w:r>
        <w:t>smlouvou</w:t>
      </w:r>
      <w:r w:rsidRPr="00806AAD">
        <w:t xml:space="preserve">, je povinen vždy na to </w:t>
      </w:r>
      <w:r>
        <w:t>o</w:t>
      </w:r>
      <w:r w:rsidRPr="00806AAD">
        <w:t>bjednatele</w:t>
      </w:r>
      <w:r>
        <w:t xml:space="preserve"> neprodleně</w:t>
      </w:r>
      <w:r w:rsidRPr="00806AAD">
        <w:t xml:space="preserve"> upozornit. Tím nejsou dotčeny další povinnosti </w:t>
      </w:r>
      <w:r>
        <w:t>poskytovatele</w:t>
      </w:r>
      <w:r w:rsidRPr="00806AAD">
        <w:t>, zejména povinnost zaplatit smluvní pokutu za prodlení s</w:t>
      </w:r>
      <w:r>
        <w:t> poskytováním předmětu plnění</w:t>
      </w:r>
      <w:r w:rsidRPr="00806AAD">
        <w:t xml:space="preserve"> a odpovědnost </w:t>
      </w:r>
      <w:r>
        <w:t xml:space="preserve">poskytovatele </w:t>
      </w:r>
      <w:r w:rsidRPr="00806AAD">
        <w:t>za škodu.</w:t>
      </w:r>
    </w:p>
    <w:bookmarkEnd w:id="10"/>
    <w:p w:rsidR="00070C49" w:rsidRPr="0030491F" w:rsidRDefault="00070C49" w:rsidP="00070C49">
      <w:pPr>
        <w:pStyle w:val="Tloslovan"/>
      </w:pPr>
      <w:r w:rsidRPr="00CE345A">
        <w:t>Míst</w:t>
      </w:r>
      <w:r>
        <w:t>em</w:t>
      </w:r>
      <w:r w:rsidRPr="00CE345A">
        <w:t xml:space="preserve"> </w:t>
      </w:r>
      <w:r w:rsidRPr="0030491F">
        <w:t xml:space="preserve">plnění je </w:t>
      </w:r>
      <w:sdt>
        <w:sdtPr>
          <w:id w:val="-1381624812"/>
          <w:placeholder>
            <w:docPart w:val="744339AA736A4A1397483BC04839E10C"/>
          </w:placeholder>
          <w:text/>
        </w:sdtPr>
        <w:sdtEndPr/>
        <w:sdtContent>
          <w:r>
            <w:t>území města Třebíč.</w:t>
          </w:r>
        </w:sdtContent>
      </w:sdt>
    </w:p>
    <w:p w:rsidR="00070C49" w:rsidRDefault="00070C49" w:rsidP="00070C49">
      <w:pPr>
        <w:pStyle w:val="Tloslovan"/>
        <w:numPr>
          <w:ilvl w:val="0"/>
          <w:numId w:val="0"/>
        </w:numPr>
      </w:pPr>
    </w:p>
    <w:p w:rsidR="00527B50" w:rsidRPr="00527B50" w:rsidRDefault="00070C49" w:rsidP="00527B50">
      <w:pPr>
        <w:pStyle w:val="Tloslovan"/>
        <w:numPr>
          <w:ilvl w:val="0"/>
          <w:numId w:val="0"/>
        </w:numPr>
        <w:jc w:val="center"/>
        <w:rPr>
          <w:b/>
        </w:rPr>
      </w:pPr>
      <w:r w:rsidRPr="00527B50">
        <w:rPr>
          <w:b/>
        </w:rPr>
        <w:t>5.  Cena pln</w:t>
      </w:r>
      <w:r w:rsidR="00F271BE">
        <w:rPr>
          <w:b/>
        </w:rPr>
        <w:t>ě</w:t>
      </w:r>
      <w:r w:rsidRPr="00527B50">
        <w:rPr>
          <w:b/>
        </w:rPr>
        <w:t>ní</w:t>
      </w:r>
    </w:p>
    <w:p w:rsidR="00070C49" w:rsidRPr="00070C49"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070C49" w:rsidRPr="00E75860" w:rsidRDefault="00070C49" w:rsidP="00070C49">
      <w:pPr>
        <w:pStyle w:val="Tloslovan"/>
      </w:pPr>
      <w:r w:rsidRPr="00E75860">
        <w:t xml:space="preserve">Cena předmětu plnění </w:t>
      </w:r>
      <w:r>
        <w:t xml:space="preserve">a jednotlivých úkonů </w:t>
      </w:r>
      <w:r w:rsidRPr="00E75860">
        <w:t xml:space="preserve">je uvedena v položkovém rozpočtu, který tvoří přílohu č. </w:t>
      </w:r>
      <w:r>
        <w:t>2</w:t>
      </w:r>
      <w:r w:rsidRPr="00E75860">
        <w:t xml:space="preserve"> této smlouvy.</w:t>
      </w:r>
    </w:p>
    <w:p w:rsidR="00070C49" w:rsidRDefault="00070C49" w:rsidP="00070C49">
      <w:pPr>
        <w:pStyle w:val="Tloslovan"/>
      </w:pPr>
      <w:r w:rsidRPr="003D5C26">
        <w:t>Cena bez DPH je dohodnuta jako nejvýše přípustná po celou dobu platnosti smlouvy. Dojde-li</w:t>
      </w:r>
      <w:r>
        <w:t xml:space="preserve"> v </w:t>
      </w:r>
      <w:r w:rsidRPr="003D5C26">
        <w:t xml:space="preserve">průběhu </w:t>
      </w:r>
      <w:bookmarkStart w:id="11" w:name="_Hlk86606229"/>
      <w:r>
        <w:t xml:space="preserve">plnění smlouvy </w:t>
      </w:r>
      <w:bookmarkEnd w:id="11"/>
      <w:r w:rsidRPr="003D5C26">
        <w:t>ke změnám sazeb daně</w:t>
      </w:r>
      <w:r>
        <w:t xml:space="preserve"> z </w:t>
      </w:r>
      <w:r w:rsidRPr="003D5C26">
        <w:t>přidané hodnoty, bude</w:t>
      </w:r>
      <w:r>
        <w:t xml:space="preserve"> v </w:t>
      </w:r>
      <w:r w:rsidRPr="003D5C26">
        <w:t>takovém případě</w:t>
      </w:r>
      <w:r>
        <w:t xml:space="preserve"> k </w:t>
      </w:r>
      <w:r w:rsidRPr="003D5C26">
        <w:t xml:space="preserve">ceně </w:t>
      </w:r>
      <w:bookmarkStart w:id="12" w:name="_Hlk86606138"/>
      <w:r>
        <w:t xml:space="preserve">předmětu </w:t>
      </w:r>
      <w:bookmarkEnd w:id="12"/>
      <w:r>
        <w:t>plnění</w:t>
      </w:r>
      <w:r w:rsidRPr="003D5C26">
        <w:t xml:space="preserve"> bez DPH připočtena DPH</w:t>
      </w:r>
      <w:r>
        <w:t xml:space="preserve"> v </w:t>
      </w:r>
      <w:r w:rsidRPr="003D5C26">
        <w:t>aktuální sazbě platné</w:t>
      </w:r>
      <w:r>
        <w:t xml:space="preserve"> v době vzniku zdanitelného plnění.</w:t>
      </w:r>
    </w:p>
    <w:p w:rsidR="00070C49" w:rsidRDefault="00070C49" w:rsidP="00070C49">
      <w:pPr>
        <w:pStyle w:val="Tloslovan"/>
        <w:numPr>
          <w:ilvl w:val="0"/>
          <w:numId w:val="0"/>
        </w:numPr>
      </w:pPr>
    </w:p>
    <w:p w:rsidR="00527B50" w:rsidRPr="00527B50" w:rsidRDefault="00070C49" w:rsidP="00527B50">
      <w:pPr>
        <w:pStyle w:val="Tloslovan"/>
        <w:numPr>
          <w:ilvl w:val="0"/>
          <w:numId w:val="0"/>
        </w:numPr>
        <w:jc w:val="center"/>
        <w:rPr>
          <w:b/>
        </w:rPr>
      </w:pPr>
      <w:r w:rsidRPr="00527B50">
        <w:rPr>
          <w:b/>
        </w:rPr>
        <w:t>6.  Platební podmínky</w:t>
      </w:r>
    </w:p>
    <w:p w:rsidR="00070C49" w:rsidRPr="00070C49" w:rsidRDefault="00070C49" w:rsidP="00070C49">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bookmarkStart w:id="13" w:name="_Hlk60200747"/>
      <w:bookmarkStart w:id="14" w:name="_Hlk503248225"/>
    </w:p>
    <w:p w:rsidR="00070C49" w:rsidRPr="00D56554" w:rsidRDefault="00070C49" w:rsidP="00070C49">
      <w:pPr>
        <w:pStyle w:val="Tloslovan"/>
      </w:pPr>
      <w:r w:rsidRPr="00D56554">
        <w:t xml:space="preserve">Cena předmětu plnění bude uhrazena </w:t>
      </w:r>
      <w:bookmarkEnd w:id="13"/>
      <w:r w:rsidRPr="00D56554">
        <w:t xml:space="preserve">na základě faktury (daňového dokladu) se splatností 30 dní. </w:t>
      </w:r>
    </w:p>
    <w:p w:rsidR="00070C49" w:rsidRPr="00D56554" w:rsidRDefault="00070C49" w:rsidP="00070C49">
      <w:pPr>
        <w:pStyle w:val="Tloslovan"/>
      </w:pPr>
      <w:r w:rsidRPr="00D56554">
        <w:t>Poskytovatel je oprávněn vyfakturovat cenu za povedené úkony dle technické specifikace (příloha č. 1 této smlouvy) uvedené v položkovém rozpočtu, který tvoří přílohu č. 2 této smlouvy.</w:t>
      </w:r>
      <w:r w:rsidR="00FF3208" w:rsidRPr="00D56554">
        <w:t xml:space="preserve"> </w:t>
      </w:r>
      <w:r w:rsidR="00FF3208" w:rsidRPr="00D56554">
        <w:rPr>
          <w:b/>
        </w:rPr>
        <w:t xml:space="preserve">Součástí faktury bude kopie </w:t>
      </w:r>
      <w:r w:rsidR="00AF592C" w:rsidRPr="00D56554">
        <w:rPr>
          <w:b/>
        </w:rPr>
        <w:t>části provozní knihy, odpovídající fakturovanému plnění</w:t>
      </w:r>
      <w:r w:rsidR="00AF592C" w:rsidRPr="00D56554">
        <w:t>.</w:t>
      </w:r>
      <w:r w:rsidR="00FF3208" w:rsidRPr="00D56554">
        <w:t xml:space="preserve"> </w:t>
      </w:r>
    </w:p>
    <w:p w:rsidR="00070C49" w:rsidRPr="00D56554" w:rsidRDefault="00070C49" w:rsidP="00070C49">
      <w:pPr>
        <w:pStyle w:val="Tloslovan"/>
      </w:pPr>
      <w:r w:rsidRPr="00D56554">
        <w:t>Zálohové platby se nesjednávají a nebudou poskytovány.</w:t>
      </w:r>
      <w:bookmarkStart w:id="15" w:name="_Hlk503248236"/>
    </w:p>
    <w:bookmarkEnd w:id="15"/>
    <w:p w:rsidR="00070C49" w:rsidRPr="00D56554" w:rsidRDefault="00070C49" w:rsidP="00070C49">
      <w:pPr>
        <w:pStyle w:val="Tloslovan"/>
      </w:pPr>
      <w:r w:rsidRPr="00D56554">
        <w:t>Daňový doklad bude zaslán objednateli v elektronické podobě e-mailem na e</w:t>
      </w:r>
      <w:r w:rsidRPr="00D56554">
        <w:noBreakHyphen/>
        <w:t xml:space="preserve">mailovou adresu: </w:t>
      </w:r>
      <w:sdt>
        <w:sdtPr>
          <w:rPr>
            <w:color w:val="0070C0"/>
          </w:rPr>
          <w:id w:val="-1053389481"/>
          <w:placeholder>
            <w:docPart w:val="E1FD83A6380348F7BF37921C115C66E6"/>
          </w:placeholder>
          <w:text/>
        </w:sdtPr>
        <w:sdtEndPr/>
        <w:sdtContent>
          <w:r w:rsidR="009F5C39" w:rsidRPr="00D56554">
            <w:rPr>
              <w:color w:val="0070C0"/>
            </w:rPr>
            <w:t>fakturace.170</w:t>
          </w:r>
          <w:r w:rsidRPr="00D56554">
            <w:rPr>
              <w:color w:val="0070C0"/>
            </w:rPr>
            <w:t>@trebic.cz</w:t>
          </w:r>
        </w:sdtContent>
      </w:sdt>
      <w:bookmarkStart w:id="16" w:name="_Hlk26882945"/>
      <w:r w:rsidRPr="00D56554">
        <w:t xml:space="preserve">. </w:t>
      </w:r>
      <w:bookmarkEnd w:id="16"/>
      <w:r w:rsidRPr="00D56554">
        <w:t>Splatnost faktury je 30 dnů ode dne doručení objednateli.</w:t>
      </w:r>
    </w:p>
    <w:p w:rsidR="00070C49" w:rsidRPr="003D5C26" w:rsidRDefault="00070C49" w:rsidP="00070C49">
      <w:pPr>
        <w:pStyle w:val="Tloslovan"/>
      </w:pPr>
      <w:bookmarkStart w:id="17" w:name="_Hlk83377725"/>
      <w:bookmarkEnd w:id="14"/>
      <w:r w:rsidRPr="00D56554">
        <w:t>Daňové doklady musí obsahovat veškeré náležitosti daňového dokladu podle příslušných právních předpisů a náležitosti uvedené ve smlouvě, jejichž požadavek objednatel písemně sdělí poskytovateli po podpisu smlouvy. V případě, že daňové doklady nebudou obsahovat požadované náležitosti, je objednatel</w:t>
      </w:r>
      <w:r w:rsidRPr="003D5C26">
        <w:t xml:space="preserve"> </w:t>
      </w:r>
      <w:r w:rsidRPr="003D5C26">
        <w:lastRenderedPageBreak/>
        <w:t>oprávněn je vrátit zpět</w:t>
      </w:r>
      <w:r>
        <w:t xml:space="preserve"> k </w:t>
      </w:r>
      <w:r w:rsidRPr="003D5C26">
        <w:t xml:space="preserve">doplnění, lhůta splatnosti počne běžet znovu od doručení řádně opraveného </w:t>
      </w:r>
      <w:r>
        <w:t xml:space="preserve">daňového </w:t>
      </w:r>
      <w:r w:rsidRPr="003D5C26">
        <w:t>dokladu.</w:t>
      </w:r>
    </w:p>
    <w:bookmarkEnd w:id="17"/>
    <w:p w:rsidR="00070C49" w:rsidRPr="002260D6" w:rsidRDefault="00070C49" w:rsidP="00070C49">
      <w:pPr>
        <w:pStyle w:val="Tloslovan"/>
      </w:pPr>
      <w:r>
        <w:t>D</w:t>
      </w:r>
      <w:r w:rsidRPr="002260D6">
        <w:t>aňový doklad je uhrazen dnem odepsání příslušné částky</w:t>
      </w:r>
      <w:r>
        <w:t xml:space="preserve"> z </w:t>
      </w:r>
      <w:r w:rsidRPr="002260D6">
        <w:t xml:space="preserve">účtu objednatele. Platba bude provedena na účet </w:t>
      </w:r>
      <w:r>
        <w:t>poskytovatele</w:t>
      </w:r>
      <w:r w:rsidRPr="002260D6">
        <w:t xml:space="preserve"> uvedený </w:t>
      </w:r>
      <w:r>
        <w:t>ve smlouvě, není</w:t>
      </w:r>
      <w:r>
        <w:noBreakHyphen/>
        <w:t>li dále stanoveno, jinak, nebo pokud se smluvní strany nedohodnou jinak</w:t>
      </w:r>
      <w:r w:rsidRPr="002260D6">
        <w:t>.</w:t>
      </w:r>
    </w:p>
    <w:p w:rsidR="00070C49" w:rsidRDefault="00070C49" w:rsidP="00070C49">
      <w:pPr>
        <w:pStyle w:val="Tloslovan"/>
      </w:pPr>
      <w:r>
        <w:t xml:space="preserve">Vyplývá-li z informací zveřejněných správcem daně ve smyslu </w:t>
      </w:r>
      <w:proofErr w:type="spellStart"/>
      <w:r>
        <w:t>ZoDPH</w:t>
      </w:r>
      <w:proofErr w:type="spellEnd"/>
      <w:r>
        <w:t>, že poskytovatel</w:t>
      </w:r>
      <w:r w:rsidRPr="002260D6">
        <w:t xml:space="preserve"> </w:t>
      </w:r>
      <w:r>
        <w:t>je nespolehlivým plátcem DPH, je objednatel oprávněn příslušnou DPH uhradit přímo místně a věcně příslušnému správci daně poskytovatele.</w:t>
      </w:r>
    </w:p>
    <w:p w:rsidR="00070C49" w:rsidRDefault="00070C49" w:rsidP="00070C49">
      <w:pPr>
        <w:pStyle w:val="Tloslovan"/>
      </w:pPr>
      <w:r>
        <w:t xml:space="preserve">Bude-li faktura obsahovat číslo bankovního účtu určeného k úhradě ceny předmětu plnění nebo její části a případné DPH, které není správcem daně ve smyslu </w:t>
      </w:r>
      <w:proofErr w:type="spellStart"/>
      <w:r>
        <w:t>ZoDPH</w:t>
      </w:r>
      <w:proofErr w:type="spellEnd"/>
      <w:r>
        <w:t xml:space="preserve"> zveřejněno jako číslo bankovního účtu, které je poskytovatelem</w:t>
      </w:r>
      <w:r w:rsidRPr="002260D6">
        <w:t xml:space="preserve"> </w:t>
      </w:r>
      <w:r>
        <w:t xml:space="preserve">používáno pro ekonomickou činnost, je objednatel oprávněn uhradit cenu předmětu plnění nebo její část, na něž byla vystavena faktura, a případnou DPH na bankovní účet zveřejněný správcem daně ve smyslu </w:t>
      </w:r>
      <w:proofErr w:type="spellStart"/>
      <w:r>
        <w:t>ZoDPH</w:t>
      </w:r>
      <w:proofErr w:type="spellEnd"/>
      <w:r>
        <w:t xml:space="preserve"> jako bankovní účet, který je poskytovatelem</w:t>
      </w:r>
      <w:r w:rsidRPr="002260D6">
        <w:t xml:space="preserve"> </w:t>
      </w:r>
      <w:r>
        <w:t>používán pro ekonomickou činnost.</w:t>
      </w:r>
    </w:p>
    <w:p w:rsidR="00527B50" w:rsidRPr="00527B50" w:rsidRDefault="00070C49" w:rsidP="00527B50">
      <w:pPr>
        <w:pStyle w:val="Tloslovan"/>
        <w:numPr>
          <w:ilvl w:val="0"/>
          <w:numId w:val="0"/>
        </w:numPr>
        <w:jc w:val="center"/>
        <w:rPr>
          <w:b/>
        </w:rPr>
      </w:pPr>
      <w:r w:rsidRPr="00527B50">
        <w:rPr>
          <w:b/>
        </w:rPr>
        <w:t>7. Práva a povinnosti smluvních stran</w:t>
      </w:r>
    </w:p>
    <w:p w:rsidR="003F19CC" w:rsidRPr="003F19CC" w:rsidRDefault="003F19CC" w:rsidP="003F19CC">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3F19CC" w:rsidRPr="003F20E8" w:rsidRDefault="003F19CC" w:rsidP="003F19CC">
      <w:pPr>
        <w:pStyle w:val="Tloslovan"/>
      </w:pPr>
      <w:r w:rsidRPr="003F20E8">
        <w:t xml:space="preserve">Poskytovatel se zavazuje poskytovat služby svědomitě, v dobré víře, řádně a včas, s nejvyšší možnou odbornou péčí a v souladu se zájmy a pokyny objednatele, platnými právními předpisy, pravidly bezpečnosti a platnými technickými normami (ČSN a EN) bez ohledu na to, zda jsou závazné či nikoli. </w:t>
      </w:r>
    </w:p>
    <w:p w:rsidR="003F19CC" w:rsidRPr="00E75860" w:rsidRDefault="003F19CC" w:rsidP="003F19CC">
      <w:pPr>
        <w:pStyle w:val="Tloslovan"/>
        <w:rPr>
          <w:rFonts w:ascii="Univers Com 45 Light" w:hAnsi="Univers Com 45 Light"/>
        </w:rPr>
      </w:pPr>
      <w:r>
        <w:rPr>
          <w:rFonts w:ascii="Univers Com 45 Light" w:hAnsi="Univers Com 45 Light"/>
        </w:rPr>
        <w:t>Poskytovatel</w:t>
      </w:r>
      <w:r w:rsidRPr="00E75860">
        <w:rPr>
          <w:rFonts w:ascii="Univers Com 45 Light" w:hAnsi="Univers Com 45 Light"/>
        </w:rPr>
        <w:t xml:space="preserve"> bude provádět </w:t>
      </w:r>
      <w:r>
        <w:rPr>
          <w:rFonts w:ascii="Univers Com 45 Light" w:hAnsi="Univers Com 45 Light"/>
        </w:rPr>
        <w:t>úkony</w:t>
      </w:r>
      <w:r w:rsidRPr="00E75860">
        <w:rPr>
          <w:rFonts w:ascii="Univers Com 45 Light" w:hAnsi="Univers Com 45 Light"/>
        </w:rPr>
        <w:t xml:space="preserve"> na základě pokynů objednatele. </w:t>
      </w:r>
      <w:r>
        <w:rPr>
          <w:rFonts w:ascii="Univers Com 45 Light" w:hAnsi="Univers Com 45 Light"/>
        </w:rPr>
        <w:t>Poskytovatel</w:t>
      </w:r>
      <w:r w:rsidRPr="00E75860">
        <w:rPr>
          <w:rFonts w:ascii="Univers Com 45 Light" w:hAnsi="Univers Com 45 Light"/>
        </w:rPr>
        <w:t xml:space="preserve"> je vždy povinen jednat v souladu s pokyny objednatele a nemá právo se od těchto pokynů odchýlit, ledaže obdrží předem písemný souhlas objednatele, kterým schválí, že </w:t>
      </w:r>
      <w:r>
        <w:rPr>
          <w:rFonts w:ascii="Univers Com 45 Light" w:hAnsi="Univers Com 45 Light"/>
        </w:rPr>
        <w:t>poskytovatel</w:t>
      </w:r>
      <w:r w:rsidRPr="00E75860">
        <w:rPr>
          <w:rFonts w:ascii="Univers Com 45 Light" w:hAnsi="Univers Com 45 Light"/>
        </w:rPr>
        <w:t xml:space="preserve"> bude jednat podle vlastního uvážení, pokud je takové odchýlení nutné v případě nouze, kdy je třeba chránit zájmy objednatele a obdržení předchozího písemného souhlasu objednatele nelze rozumně požadovat.</w:t>
      </w:r>
    </w:p>
    <w:p w:rsidR="003F19CC" w:rsidRPr="00E75860" w:rsidRDefault="003F19CC" w:rsidP="003F19CC">
      <w:pPr>
        <w:pStyle w:val="Tloslovan"/>
        <w:rPr>
          <w:rFonts w:ascii="Univers Com 45 Light" w:hAnsi="Univers Com 45 Light"/>
        </w:rPr>
      </w:pPr>
      <w:r w:rsidRPr="00E75860">
        <w:rPr>
          <w:rFonts w:ascii="Univers Com 45 Light" w:hAnsi="Univers Com 45 Light"/>
        </w:rPr>
        <w:t xml:space="preserve">Pokud pokyny vydané objednatelem </w:t>
      </w:r>
      <w:r>
        <w:rPr>
          <w:rFonts w:ascii="Univers Com 45 Light" w:hAnsi="Univers Com 45 Light"/>
        </w:rPr>
        <w:t>poskytovatel</w:t>
      </w:r>
      <w:r w:rsidRPr="00E75860">
        <w:rPr>
          <w:rFonts w:ascii="Univers Com 45 Light" w:hAnsi="Univers Com 45 Light"/>
        </w:rPr>
        <w:t xml:space="preserve">i budou nevhodné pro účely včasného a řádného provedení a dokončení předmětu smlouvy nebo budou v rozporu s platnými právními předpisy nebo oprávněnými požadavky účastníků řízení, orgánů státní správy a dotčených organizací, je </w:t>
      </w:r>
      <w:r>
        <w:rPr>
          <w:rFonts w:ascii="Univers Com 45 Light" w:hAnsi="Univers Com 45 Light"/>
        </w:rPr>
        <w:t>poskytovatel</w:t>
      </w:r>
      <w:r w:rsidRPr="00E75860">
        <w:rPr>
          <w:rFonts w:ascii="Univers Com 45 Light" w:hAnsi="Univers Com 45 Light"/>
        </w:rPr>
        <w:t xml:space="preserve"> neprodleně po obdržení takového pokynu povinen na to písemně upozornit objednatele, jinak bude odpovědný za veškeré škody způsobené provedením takového pokynu. Jestliže i přes písemné upozornění </w:t>
      </w:r>
      <w:r>
        <w:rPr>
          <w:rFonts w:ascii="Univers Com 45 Light" w:hAnsi="Univers Com 45 Light"/>
        </w:rPr>
        <w:t>poskytovatel</w:t>
      </w:r>
      <w:r w:rsidRPr="00E75860">
        <w:rPr>
          <w:rFonts w:ascii="Univers Com 45 Light" w:hAnsi="Univers Com 45 Light"/>
        </w:rPr>
        <w:t xml:space="preserve">e o nevhodnosti takového pokynu bude objednatel v písemném pokynu trvat na jeho dodržení, bude povinností </w:t>
      </w:r>
      <w:r>
        <w:rPr>
          <w:rFonts w:ascii="Univers Com 45 Light" w:hAnsi="Univers Com 45 Light"/>
        </w:rPr>
        <w:t>poskytovatel</w:t>
      </w:r>
      <w:r w:rsidRPr="00E75860">
        <w:rPr>
          <w:rFonts w:ascii="Univers Com 45 Light" w:hAnsi="Univers Com 45 Light"/>
        </w:rPr>
        <w:t>e takový pokyn provést, nebude však odpovědný za škodu způsobenou provedením takového pokynu.</w:t>
      </w:r>
    </w:p>
    <w:p w:rsidR="003F19CC" w:rsidRDefault="003F19CC" w:rsidP="003F19CC">
      <w:pPr>
        <w:pStyle w:val="Tloslovan"/>
      </w:pPr>
      <w:r>
        <w:t>Objednatel je povinen:</w:t>
      </w:r>
    </w:p>
    <w:p w:rsidR="003F19CC" w:rsidRDefault="003F19CC" w:rsidP="003F19CC">
      <w:pPr>
        <w:pStyle w:val="Tloslovan"/>
        <w:numPr>
          <w:ilvl w:val="2"/>
          <w:numId w:val="6"/>
        </w:numPr>
      </w:pPr>
      <w:r>
        <w:t>umožnit přístup poskytovatele do technologických částí SSZ,</w:t>
      </w:r>
    </w:p>
    <w:p w:rsidR="003F19CC" w:rsidRDefault="003F19CC" w:rsidP="003F19CC">
      <w:pPr>
        <w:pStyle w:val="Tloslovan"/>
        <w:numPr>
          <w:ilvl w:val="2"/>
          <w:numId w:val="3"/>
        </w:numPr>
      </w:pPr>
      <w:r>
        <w:t>zajistit, aby nebyly s jeho vědomím prováděny na SSZ žádné činnosti, o kterých by nebyl včas spraven poskytovatel,</w:t>
      </w:r>
    </w:p>
    <w:p w:rsidR="003F19CC" w:rsidRDefault="003F19CC" w:rsidP="003F19CC">
      <w:pPr>
        <w:pStyle w:val="Tloslovan"/>
        <w:numPr>
          <w:ilvl w:val="2"/>
          <w:numId w:val="3"/>
        </w:numPr>
      </w:pPr>
      <w:r>
        <w:t>konzultovat se poskytovatelem záměry, které se přímo týkají SSZ nebo s nimi souvisí,</w:t>
      </w:r>
    </w:p>
    <w:p w:rsidR="003F19CC" w:rsidRDefault="00103D15" w:rsidP="00103D15">
      <w:pPr>
        <w:pStyle w:val="Tloslovan"/>
        <w:numPr>
          <w:ilvl w:val="0"/>
          <w:numId w:val="0"/>
        </w:numPr>
        <w:ind w:left="851" w:hanging="143"/>
      </w:pPr>
      <w:r>
        <w:t xml:space="preserve">d) </w:t>
      </w:r>
      <w:r w:rsidR="003F19CC">
        <w:t>poskytovat poskytovateli potřebnou součinnost při plnění závazků ze smlouvy.</w:t>
      </w:r>
    </w:p>
    <w:p w:rsidR="00527B50" w:rsidRDefault="00527B50" w:rsidP="00527B50">
      <w:pPr>
        <w:pStyle w:val="Tloslovan"/>
        <w:numPr>
          <w:ilvl w:val="0"/>
          <w:numId w:val="0"/>
        </w:numPr>
        <w:ind w:left="851" w:hanging="851"/>
      </w:pPr>
    </w:p>
    <w:p w:rsidR="00527B50" w:rsidRPr="00527B50" w:rsidRDefault="003F19CC" w:rsidP="00527B50">
      <w:pPr>
        <w:pStyle w:val="Tloslovan"/>
        <w:numPr>
          <w:ilvl w:val="0"/>
          <w:numId w:val="0"/>
        </w:numPr>
        <w:ind w:left="851" w:hanging="851"/>
        <w:jc w:val="center"/>
        <w:rPr>
          <w:b/>
        </w:rPr>
      </w:pPr>
      <w:r w:rsidRPr="00527B50">
        <w:rPr>
          <w:b/>
        </w:rPr>
        <w:t>8. Odpovědnost za škodu a pojištění</w:t>
      </w:r>
    </w:p>
    <w:p w:rsidR="003F19CC" w:rsidRPr="003F19CC" w:rsidRDefault="003F19CC" w:rsidP="003F19CC">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bookmarkStart w:id="18" w:name="_Ref459372254"/>
    </w:p>
    <w:p w:rsidR="003F19CC" w:rsidRPr="00C34935" w:rsidRDefault="003F19CC" w:rsidP="003F19CC">
      <w:pPr>
        <w:pStyle w:val="Tloslovan"/>
      </w:pPr>
      <w:r w:rsidRPr="00C34935">
        <w:t xml:space="preserve">Poskytovatel se zavazuje předložit objednateli před podpisem smlouvy doklad prokazující, že má uzavřeno pojištění odpovědnosti za škodu způsobenou při výkonu své podnikatelské činnosti kryjící případné škody způsobené při provedení služeb objednateli či třetím osobám ve výši minimálně </w:t>
      </w:r>
      <w:r w:rsidRPr="00B54B6C">
        <w:rPr>
          <w:b/>
          <w:highlight w:val="yellow"/>
        </w:rPr>
        <w:t>250 000 Kč</w:t>
      </w:r>
      <w:r w:rsidRPr="00C34935">
        <w:t xml:space="preserve"> na každý škodní případ po celou dobu provádění služeb. Poskytovatel se zavazuje pojištění dle tohoto odstavce udržovat v platnosti po celou dobu provádění služeb. Nesplnění povinností poskytovatele dle tohoto odstavce se považuje za podstatné porušení smlouvy.</w:t>
      </w:r>
    </w:p>
    <w:p w:rsidR="00527B50" w:rsidRDefault="003F19CC" w:rsidP="00527B50">
      <w:pPr>
        <w:pStyle w:val="Tloslovan"/>
      </w:pPr>
      <w:r w:rsidRPr="00C34935">
        <w:t>Poskytovatel se zavazuje uplatnit veškeré pojistné události související s</w:t>
      </w:r>
      <w:r>
        <w:t> </w:t>
      </w:r>
      <w:r w:rsidRPr="00C34935">
        <w:t>poskytováním plnění dle této smlouvy u pojišťovny bez zbytečného odkladu, čímž není dotčena odpovědnost poskytovatele uhradit objednateli škodu či uspokojit jiné nároky objednatele, pokud nebudou uhrazeny z pojistné smlouvy.</w:t>
      </w:r>
      <w:bookmarkEnd w:id="18"/>
    </w:p>
    <w:p w:rsidR="00527B50" w:rsidRDefault="00527B50" w:rsidP="00527B50">
      <w:pPr>
        <w:pStyle w:val="Tloslovan"/>
        <w:numPr>
          <w:ilvl w:val="0"/>
          <w:numId w:val="0"/>
        </w:numPr>
        <w:ind w:left="851"/>
      </w:pPr>
    </w:p>
    <w:p w:rsidR="00527B50" w:rsidRPr="00527B50" w:rsidRDefault="00527B50" w:rsidP="00527B50">
      <w:pPr>
        <w:pStyle w:val="Tloslovan"/>
        <w:numPr>
          <w:ilvl w:val="0"/>
          <w:numId w:val="0"/>
        </w:numPr>
        <w:jc w:val="center"/>
        <w:rPr>
          <w:b/>
        </w:rPr>
      </w:pPr>
      <w:r w:rsidRPr="00527B50">
        <w:rPr>
          <w:b/>
        </w:rPr>
        <w:t>9. Sankce</w:t>
      </w:r>
    </w:p>
    <w:p w:rsidR="00527B50" w:rsidRPr="00527B50" w:rsidRDefault="00527B50" w:rsidP="00527B50">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bookmarkStart w:id="19" w:name="_Hlk53194999"/>
    </w:p>
    <w:p w:rsidR="00527B50" w:rsidRDefault="00527B50" w:rsidP="00527B50">
      <w:pPr>
        <w:pStyle w:val="Tloslovan"/>
      </w:pPr>
      <w:r>
        <w:t>Poskytovatel je povinen v </w:t>
      </w:r>
      <w:r w:rsidRPr="00A92CFD">
        <w:t xml:space="preserve">případě prodlení </w:t>
      </w:r>
      <w:r>
        <w:t xml:space="preserve">s termínem provedení jednotlivých úkonů podle smlouvy </w:t>
      </w:r>
      <w:r w:rsidRPr="00A92CFD">
        <w:t>zaplat</w:t>
      </w:r>
      <w:r>
        <w:t>it</w:t>
      </w:r>
      <w:r w:rsidRPr="00A92CFD">
        <w:t xml:space="preserve"> objednateli smluvní pokutu ve výši </w:t>
      </w:r>
      <w:r w:rsidR="00843324">
        <w:t>1 000 Kč</w:t>
      </w:r>
      <w:r>
        <w:t xml:space="preserve"> z </w:t>
      </w:r>
      <w:r w:rsidRPr="00A92CFD">
        <w:t xml:space="preserve">ceny </w:t>
      </w:r>
      <w:r>
        <w:t>předmětu plnění bez DPH</w:t>
      </w:r>
      <w:r w:rsidRPr="00A92CFD">
        <w:t xml:space="preserve"> </w:t>
      </w:r>
      <w:r>
        <w:t xml:space="preserve">(ve znění dodatků ke smlouvě) </w:t>
      </w:r>
      <w:r w:rsidRPr="00A92CFD">
        <w:t>za každý</w:t>
      </w:r>
      <w:r>
        <w:t xml:space="preserve"> i jen </w:t>
      </w:r>
      <w:r w:rsidRPr="00A92CFD">
        <w:t>započatý den prodlení</w:t>
      </w:r>
      <w:bookmarkEnd w:id="19"/>
      <w:r w:rsidRPr="00A92CFD">
        <w:t>.</w:t>
      </w:r>
    </w:p>
    <w:p w:rsidR="00527B50" w:rsidRPr="000614B6" w:rsidRDefault="00527B50" w:rsidP="00527B50">
      <w:pPr>
        <w:pStyle w:val="Tloslovan"/>
      </w:pPr>
      <w:r w:rsidRPr="000614B6">
        <w:t>Poskytovatel je povinen v případě prodlení poskytovatele s opravou či nástupem k odstranění poruchy či závady ve stanovené lhůtě zaplatit objednateli smluvní pokutu ve výši 1 000 Kč za každý započatý den prodlení</w:t>
      </w:r>
      <w:bookmarkStart w:id="20" w:name="_Hlk53194952"/>
      <w:r w:rsidRPr="000614B6">
        <w:t>, v případě poruchy bránící běžnému užívání ve výši 5 000 Kč za každý i jen započatý den prodlení</w:t>
      </w:r>
      <w:bookmarkEnd w:id="20"/>
      <w:r w:rsidRPr="000614B6">
        <w:t>.</w:t>
      </w:r>
    </w:p>
    <w:p w:rsidR="00527B50" w:rsidRPr="00A92CFD" w:rsidRDefault="00527B50" w:rsidP="00527B50">
      <w:pPr>
        <w:pStyle w:val="Tloslovan"/>
      </w:pPr>
      <w:r w:rsidRPr="00A92CFD">
        <w:t xml:space="preserve">Objednatel </w:t>
      </w:r>
      <w:r>
        <w:t>je povinen v </w:t>
      </w:r>
      <w:r w:rsidRPr="00A92CFD">
        <w:t>případě prodlení</w:t>
      </w:r>
      <w:r>
        <w:t xml:space="preserve"> s </w:t>
      </w:r>
      <w:r w:rsidRPr="00A92CFD">
        <w:t xml:space="preserve">úhradou peněžní </w:t>
      </w:r>
      <w:r>
        <w:t>částky podle smlouvy</w:t>
      </w:r>
      <w:r w:rsidRPr="00A92CFD">
        <w:t xml:space="preserve"> vůči </w:t>
      </w:r>
      <w:r>
        <w:t xml:space="preserve">poskytovateli </w:t>
      </w:r>
      <w:r w:rsidRPr="00A92CFD">
        <w:t xml:space="preserve">zaplatit </w:t>
      </w:r>
      <w:r>
        <w:t>poskytovateli</w:t>
      </w:r>
      <w:r w:rsidRPr="00A92CFD">
        <w:t xml:space="preserve"> úrok</w:t>
      </w:r>
      <w:r>
        <w:t xml:space="preserve"> z </w:t>
      </w:r>
      <w:r w:rsidRPr="00A92CFD">
        <w:t>prodlení</w:t>
      </w:r>
      <w:r>
        <w:t xml:space="preserve"> v </w:t>
      </w:r>
      <w:r w:rsidRPr="00A92CFD">
        <w:t>zákonné výši.</w:t>
      </w:r>
    </w:p>
    <w:p w:rsidR="00527B50" w:rsidRPr="00A92CFD" w:rsidRDefault="00527B50" w:rsidP="00527B50">
      <w:pPr>
        <w:pStyle w:val="Tloslovan"/>
      </w:pPr>
      <w:r w:rsidRPr="00A92CFD">
        <w:t xml:space="preserve">V případě, že závazek </w:t>
      </w:r>
      <w:r>
        <w:t xml:space="preserve">poskytnout předmět plnění </w:t>
      </w:r>
      <w:r w:rsidRPr="00A92CFD">
        <w:t xml:space="preserve">zanikne před řádným </w:t>
      </w:r>
      <w:r>
        <w:t>poskytnutím předmět plnění</w:t>
      </w:r>
      <w:r w:rsidRPr="00A92CFD">
        <w:t>, nezanikají nároky na smluvní pokuty, pokud vznikly dřívějším porušením povinností. Zánik závazku jeho pozdním plněním neznamená zánik nároku na smluvní pokutu</w:t>
      </w:r>
      <w:r>
        <w:t xml:space="preserve"> z </w:t>
      </w:r>
      <w:r w:rsidRPr="00A92CFD">
        <w:t>prodlení</w:t>
      </w:r>
      <w:r>
        <w:t xml:space="preserve"> s </w:t>
      </w:r>
      <w:r w:rsidRPr="00A92CFD">
        <w:t>plněním či plnění ze záruky za odstranění vad.</w:t>
      </w:r>
    </w:p>
    <w:p w:rsidR="00527B50" w:rsidRPr="00A92CFD" w:rsidRDefault="00527B50" w:rsidP="00527B50">
      <w:pPr>
        <w:pStyle w:val="Tloslovan"/>
      </w:pPr>
      <w:r>
        <w:t xml:space="preserve">Objednatel má nárok na </w:t>
      </w:r>
      <w:r w:rsidRPr="00A92CFD">
        <w:t>náhradu případn</w:t>
      </w:r>
      <w:r>
        <w:t>é</w:t>
      </w:r>
      <w:r w:rsidRPr="00A92CFD">
        <w:t xml:space="preserve"> vzniklé škody</w:t>
      </w:r>
      <w:r>
        <w:t xml:space="preserve"> v plné výši vedle smluvní pokuty</w:t>
      </w:r>
      <w:r w:rsidRPr="00A92CFD">
        <w:t>.</w:t>
      </w:r>
    </w:p>
    <w:p w:rsidR="00527B50" w:rsidRPr="00A92CFD" w:rsidRDefault="00527B50" w:rsidP="00527B50">
      <w:pPr>
        <w:pStyle w:val="Tloslovan"/>
      </w:pPr>
      <w:r w:rsidRPr="00A92CFD">
        <w:t>Smluvní pokuty je objednatel oprávněn započítat proti</w:t>
      </w:r>
      <w:r>
        <w:t xml:space="preserve"> pohledávce poskytovatele, a to i </w:t>
      </w:r>
      <w:r w:rsidRPr="00A92CFD">
        <w:t>před datem její splatnosti.</w:t>
      </w:r>
    </w:p>
    <w:p w:rsidR="00527B50" w:rsidRDefault="00527B50" w:rsidP="00527B50">
      <w:pPr>
        <w:pStyle w:val="Tloslovan"/>
      </w:pPr>
      <w:r w:rsidRPr="00A92CFD">
        <w:t>Splatnost smluvní pokut</w:t>
      </w:r>
      <w:r>
        <w:t>y</w:t>
      </w:r>
      <w:r w:rsidRPr="00A92CFD">
        <w:t xml:space="preserve"> </w:t>
      </w:r>
      <w:r>
        <w:t xml:space="preserve">činí </w:t>
      </w:r>
      <w:r w:rsidRPr="00A92CFD">
        <w:t xml:space="preserve">30 dnů </w:t>
      </w:r>
      <w:r>
        <w:t xml:space="preserve">od doručení vyčíslení </w:t>
      </w:r>
      <w:r w:rsidRPr="00A92CFD">
        <w:t>smluvní pokuty.</w:t>
      </w:r>
    </w:p>
    <w:p w:rsidR="00527B50" w:rsidRDefault="00527B50" w:rsidP="00527B50">
      <w:pPr>
        <w:pStyle w:val="Tloslovan"/>
        <w:numPr>
          <w:ilvl w:val="0"/>
          <w:numId w:val="0"/>
        </w:numPr>
        <w:ind w:left="851"/>
      </w:pPr>
    </w:p>
    <w:p w:rsidR="00527B50" w:rsidRPr="00527B50" w:rsidRDefault="00527B50" w:rsidP="00527B50">
      <w:pPr>
        <w:pStyle w:val="Tloslovan"/>
        <w:numPr>
          <w:ilvl w:val="0"/>
          <w:numId w:val="0"/>
        </w:numPr>
        <w:jc w:val="center"/>
        <w:rPr>
          <w:b/>
        </w:rPr>
      </w:pPr>
      <w:r w:rsidRPr="00527B50">
        <w:rPr>
          <w:b/>
        </w:rPr>
        <w:t>10. Ukončení smlouvy</w:t>
      </w:r>
    </w:p>
    <w:p w:rsidR="00527B50" w:rsidRPr="00527B50" w:rsidRDefault="00527B50" w:rsidP="00527B50">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p>
    <w:p w:rsidR="00527B50" w:rsidRPr="00A92CFD" w:rsidRDefault="00527B50" w:rsidP="00527B50">
      <w:pPr>
        <w:pStyle w:val="Tloslovan"/>
      </w:pPr>
      <w:r w:rsidRPr="00A92CFD">
        <w:t xml:space="preserve">Za podstatné porušení smlouvy </w:t>
      </w:r>
      <w:r>
        <w:t>podle</w:t>
      </w:r>
      <w:r w:rsidRPr="00A92CFD">
        <w:t xml:space="preserve"> § 2002</w:t>
      </w:r>
      <w:r>
        <w:t xml:space="preserve"> a </w:t>
      </w:r>
      <w:r w:rsidRPr="00A92CFD">
        <w:t>násl. občanského zákoníku, při</w:t>
      </w:r>
      <w:r>
        <w:t> </w:t>
      </w:r>
      <w:r w:rsidRPr="00A92CFD">
        <w:t>kterém je druhá strana oprávněna odstoupit od smlouvy, se považuje zejména:</w:t>
      </w:r>
    </w:p>
    <w:p w:rsidR="00527B50" w:rsidRPr="005B44B2" w:rsidRDefault="00527B50" w:rsidP="00527B50">
      <w:pPr>
        <w:pStyle w:val="Psmena"/>
        <w:numPr>
          <w:ilvl w:val="2"/>
          <w:numId w:val="8"/>
        </w:numPr>
      </w:pPr>
      <w:r w:rsidRPr="00A92CFD">
        <w:t xml:space="preserve">prodlení </w:t>
      </w:r>
      <w:r>
        <w:t>poskytovatele</w:t>
      </w:r>
      <w:r w:rsidRPr="00A92CFD">
        <w:t xml:space="preserve"> se zahájením </w:t>
      </w:r>
      <w:r>
        <w:t xml:space="preserve">poskytování předmětu plnění </w:t>
      </w:r>
      <w:r w:rsidRPr="00A92CFD">
        <w:t xml:space="preserve">nebo </w:t>
      </w:r>
      <w:r>
        <w:t>předáním předmětu plnění o </w:t>
      </w:r>
      <w:r w:rsidRPr="00A92CFD">
        <w:t xml:space="preserve">více než </w:t>
      </w:r>
      <w:r>
        <w:t>30</w:t>
      </w:r>
      <w:r w:rsidRPr="00A92CFD">
        <w:t xml:space="preserve"> </w:t>
      </w:r>
      <w:r w:rsidRPr="005B44B2">
        <w:t>dnů,</w:t>
      </w:r>
    </w:p>
    <w:p w:rsidR="00527B50" w:rsidRPr="005B44B2" w:rsidRDefault="00527B50" w:rsidP="00527B50">
      <w:pPr>
        <w:pStyle w:val="Psmena"/>
        <w:numPr>
          <w:ilvl w:val="2"/>
          <w:numId w:val="8"/>
        </w:numPr>
      </w:pPr>
      <w:r w:rsidRPr="005B44B2">
        <w:t xml:space="preserve">úpadek </w:t>
      </w:r>
      <w:r>
        <w:t xml:space="preserve">poskytovatele </w:t>
      </w:r>
      <w:r w:rsidRPr="005B44B2">
        <w:t>ve smyslu zákona č. 182/2006 Sb., o úpadku a způsobech jeho řešení (insolvenční zákon), ve znění pozdějších předpisů,</w:t>
      </w:r>
    </w:p>
    <w:p w:rsidR="00527B50" w:rsidRPr="005B44B2" w:rsidRDefault="00527B50" w:rsidP="00527B50">
      <w:pPr>
        <w:pStyle w:val="Psmena"/>
        <w:numPr>
          <w:ilvl w:val="2"/>
          <w:numId w:val="8"/>
        </w:numPr>
      </w:pPr>
      <w:r w:rsidRPr="005B44B2">
        <w:lastRenderedPageBreak/>
        <w:t xml:space="preserve">vstup </w:t>
      </w:r>
      <w:r>
        <w:t xml:space="preserve">poskytovatele </w:t>
      </w:r>
      <w:r w:rsidRPr="005B44B2">
        <w:t>do likvidace,</w:t>
      </w:r>
    </w:p>
    <w:p w:rsidR="00527B50" w:rsidRPr="005B44B2" w:rsidRDefault="00527B50" w:rsidP="00527B50">
      <w:pPr>
        <w:pStyle w:val="Psmena"/>
        <w:numPr>
          <w:ilvl w:val="2"/>
          <w:numId w:val="8"/>
        </w:numPr>
      </w:pPr>
      <w:r w:rsidRPr="005B44B2">
        <w:t xml:space="preserve">nedodržování povinností stanovených v čl. </w:t>
      </w:r>
      <w:r w:rsidRPr="005B44B2">
        <w:fldChar w:fldCharType="begin"/>
      </w:r>
      <w:r w:rsidRPr="005B44B2">
        <w:instrText xml:space="preserve"> REF _Ref86608667 \r \h </w:instrText>
      </w:r>
      <w:r>
        <w:instrText xml:space="preserve"> \* MERGEFORMAT </w:instrText>
      </w:r>
      <w:r w:rsidRPr="005B44B2">
        <w:fldChar w:fldCharType="separate"/>
      </w:r>
      <w:r w:rsidRPr="005B44B2">
        <w:t>1</w:t>
      </w:r>
      <w:r w:rsidRPr="005B44B2">
        <w:fldChar w:fldCharType="end"/>
      </w:r>
      <w:r w:rsidRPr="005B44B2">
        <w:t>1 smlouvy.</w:t>
      </w:r>
    </w:p>
    <w:p w:rsidR="00527B50" w:rsidRPr="00A92CFD" w:rsidRDefault="00527B50" w:rsidP="00527B50">
      <w:pPr>
        <w:pStyle w:val="Tloslovan"/>
      </w:pPr>
      <w:r w:rsidRPr="00A92CFD">
        <w:t>Účinky odstoupení od smlouvy nastávají dnem doručení oznámení</w:t>
      </w:r>
      <w:r>
        <w:t xml:space="preserve"> o </w:t>
      </w:r>
      <w:r w:rsidRPr="00A92CFD">
        <w:t>odstoupení druhé straně smlouvy.</w:t>
      </w:r>
    </w:p>
    <w:p w:rsidR="00527B50" w:rsidRDefault="00527B50" w:rsidP="00527B50">
      <w:pPr>
        <w:pStyle w:val="Tloslovan"/>
      </w:pPr>
      <w:bookmarkStart w:id="21" w:name="_Hlk86608701"/>
      <w:r w:rsidRPr="00A92CFD">
        <w:t>Objednatel může smlouvu vypovědět písemnou výpovědí</w:t>
      </w:r>
      <w:r>
        <w:t xml:space="preserve"> s </w:t>
      </w:r>
      <w:r w:rsidRPr="003F75AD">
        <w:t>jednoměsíční</w:t>
      </w:r>
      <w:r w:rsidRPr="00A92CFD">
        <w:t xml:space="preserve"> výpovědní lhůtou, která začíná běžet prvním dnem kalen</w:t>
      </w:r>
      <w:r>
        <w:t>dářního měsíce následujícího po </w:t>
      </w:r>
      <w:r w:rsidRPr="00A92CFD">
        <w:t>kalendářním měsíci,</w:t>
      </w:r>
      <w:r>
        <w:t xml:space="preserve"> v </w:t>
      </w:r>
      <w:r w:rsidRPr="00A92CFD">
        <w:t xml:space="preserve">němž byla výpověď doručena </w:t>
      </w:r>
      <w:r>
        <w:t>poskytovateli</w:t>
      </w:r>
      <w:r w:rsidRPr="00A92CFD">
        <w:t>.</w:t>
      </w:r>
    </w:p>
    <w:bookmarkEnd w:id="21"/>
    <w:p w:rsidR="00527B50" w:rsidRDefault="00527B50" w:rsidP="00527B50">
      <w:pPr>
        <w:pStyle w:val="Tloslovan"/>
      </w:pPr>
      <w:r>
        <w:t>S</w:t>
      </w:r>
      <w:r w:rsidRPr="00A92CFD">
        <w:t>mlouvu je možno ukončit písemnou dohodou smluvních stran.</w:t>
      </w:r>
    </w:p>
    <w:p w:rsidR="00527B50" w:rsidRDefault="00527B50" w:rsidP="00527B50">
      <w:pPr>
        <w:pStyle w:val="Tloslovan"/>
      </w:pPr>
      <w:bookmarkStart w:id="22" w:name="_Hlk86608714"/>
      <w:r w:rsidRPr="00A92CFD">
        <w:t xml:space="preserve">Pro případ zániku závazku před řádným </w:t>
      </w:r>
      <w:r>
        <w:t xml:space="preserve">poskytnutím předmětu plnění </w:t>
      </w:r>
      <w:r w:rsidRPr="00A92CFD">
        <w:t xml:space="preserve">je </w:t>
      </w:r>
      <w:r>
        <w:t>poskytovatel</w:t>
      </w:r>
      <w:r w:rsidRPr="00A92CFD">
        <w:t xml:space="preserve"> povinen ihned předat objednateli nedokončen</w:t>
      </w:r>
      <w:r>
        <w:t xml:space="preserve">ý předmět plnění </w:t>
      </w:r>
      <w:r w:rsidRPr="00A92CFD">
        <w:t>včetně věcí, které opatřil</w:t>
      </w:r>
      <w:r>
        <w:t xml:space="preserve"> a </w:t>
      </w:r>
      <w:r w:rsidRPr="00A92CFD">
        <w:t xml:space="preserve">které jsou součástí </w:t>
      </w:r>
      <w:r>
        <w:t>předmětu plnění a </w:t>
      </w:r>
      <w:r w:rsidRPr="00A92CFD">
        <w:t xml:space="preserve">uhradit případně vzniklou škodu. Objednatel je povinen uhradit </w:t>
      </w:r>
      <w:r>
        <w:t xml:space="preserve">poskytovateli </w:t>
      </w:r>
      <w:r w:rsidRPr="00A92CFD">
        <w:t>cenu věcí, které opatřil</w:t>
      </w:r>
      <w:r>
        <w:t xml:space="preserve"> a </w:t>
      </w:r>
      <w:r w:rsidRPr="00A92CFD">
        <w:t xml:space="preserve">které se staly součástí </w:t>
      </w:r>
      <w:r>
        <w:t>předmětu plnění</w:t>
      </w:r>
      <w:r w:rsidRPr="00A92CFD">
        <w:t>. Smluvní strany uzavřou dohodu, ve</w:t>
      </w:r>
      <w:r>
        <w:t> </w:t>
      </w:r>
      <w:r w:rsidRPr="00A92CFD">
        <w:t>které upraví vzájemná práva</w:t>
      </w:r>
      <w:r>
        <w:t xml:space="preserve"> a </w:t>
      </w:r>
      <w:r w:rsidRPr="00A92CFD">
        <w:t>povinnosti.</w:t>
      </w:r>
    </w:p>
    <w:p w:rsidR="00527B50" w:rsidRDefault="00527B50" w:rsidP="00527B50">
      <w:pPr>
        <w:pStyle w:val="Tloslovan"/>
        <w:numPr>
          <w:ilvl w:val="0"/>
          <w:numId w:val="0"/>
        </w:numPr>
      </w:pPr>
    </w:p>
    <w:p w:rsidR="00527B50" w:rsidRPr="00527B50" w:rsidRDefault="00527B50" w:rsidP="00527B50">
      <w:pPr>
        <w:pStyle w:val="Tloslovan"/>
        <w:numPr>
          <w:ilvl w:val="0"/>
          <w:numId w:val="0"/>
        </w:numPr>
        <w:jc w:val="center"/>
        <w:rPr>
          <w:b/>
        </w:rPr>
      </w:pPr>
      <w:r w:rsidRPr="00527B50">
        <w:rPr>
          <w:b/>
        </w:rPr>
        <w:t>11. Závěrečná ustanovení</w:t>
      </w:r>
    </w:p>
    <w:p w:rsidR="00527B50" w:rsidRPr="00527B50" w:rsidRDefault="00527B50" w:rsidP="00527B50">
      <w:pPr>
        <w:pStyle w:val="Odstavecseseznamem"/>
        <w:keepNext/>
        <w:keepLines/>
        <w:widowControl/>
        <w:numPr>
          <w:ilvl w:val="0"/>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contextualSpacing w:val="0"/>
        <w:jc w:val="left"/>
        <w:textAlignment w:val="auto"/>
        <w:outlineLvl w:val="0"/>
        <w:rPr>
          <w:rFonts w:ascii="Arial" w:eastAsiaTheme="majorEastAsia" w:hAnsi="Arial" w:cs="Arial"/>
          <w:b/>
          <w:bCs/>
          <w:caps/>
          <w:vanish/>
          <w:color w:val="808080" w:themeColor="background1" w:themeShade="80"/>
          <w:sz w:val="28"/>
          <w:szCs w:val="28"/>
          <w:lang w:eastAsia="en-US"/>
        </w:rPr>
      </w:pPr>
      <w:bookmarkStart w:id="23" w:name="_Hlk86604628"/>
    </w:p>
    <w:p w:rsidR="00527B50" w:rsidRPr="00A92CFD" w:rsidRDefault="00527B50" w:rsidP="00527B50">
      <w:pPr>
        <w:pStyle w:val="Tloslovan"/>
      </w:pPr>
      <w:r w:rsidRPr="00A92CFD">
        <w:t>Veškerá jednání</w:t>
      </w:r>
      <w:r>
        <w:t xml:space="preserve"> </w:t>
      </w:r>
      <w:r w:rsidRPr="00A92CFD">
        <w:t>budou probíhat</w:t>
      </w:r>
      <w:r>
        <w:t xml:space="preserve"> v </w:t>
      </w:r>
      <w:r w:rsidRPr="00A92CFD">
        <w:t xml:space="preserve">českém jazyce. Veškeré </w:t>
      </w:r>
      <w:r>
        <w:t>písemnosti b</w:t>
      </w:r>
      <w:r w:rsidRPr="00A92CFD">
        <w:t>udou</w:t>
      </w:r>
      <w:r>
        <w:t xml:space="preserve"> vyhotoveny v </w:t>
      </w:r>
      <w:r w:rsidRPr="00A92CFD">
        <w:t>českém jazyce.</w:t>
      </w:r>
    </w:p>
    <w:p w:rsidR="00527B50" w:rsidRDefault="00527B50" w:rsidP="00527B50">
      <w:pPr>
        <w:pStyle w:val="Tloslovan"/>
      </w:pPr>
      <w:r>
        <w:t>S</w:t>
      </w:r>
      <w:r w:rsidRPr="00A92CFD">
        <w:t xml:space="preserve">mlouvu lze měnit pouze </w:t>
      </w:r>
      <w:r>
        <w:t xml:space="preserve">písemnými </w:t>
      </w:r>
      <w:r w:rsidRPr="00A92CFD">
        <w:t>číslovanými dodatky podepsanými oběma smluvními stranami.</w:t>
      </w:r>
    </w:p>
    <w:bookmarkEnd w:id="23"/>
    <w:p w:rsidR="00527B50" w:rsidRPr="00A92CFD" w:rsidRDefault="00527B50" w:rsidP="00527B50">
      <w:pPr>
        <w:pStyle w:val="Tloslovan"/>
      </w:pPr>
      <w:r>
        <w:t xml:space="preserve">Poskytovatel </w:t>
      </w:r>
      <w:r w:rsidRPr="00A92CFD">
        <w:t>není oprávněn bez</w:t>
      </w:r>
      <w:r>
        <w:t xml:space="preserve"> </w:t>
      </w:r>
      <w:bookmarkStart w:id="24" w:name="_Hlk86604645"/>
      <w:r>
        <w:t xml:space="preserve">předchozího písemného </w:t>
      </w:r>
      <w:bookmarkEnd w:id="24"/>
      <w:r w:rsidRPr="00A92CFD">
        <w:t>souhlasu objednatele postoupit práva</w:t>
      </w:r>
      <w:r>
        <w:t xml:space="preserve"> a </w:t>
      </w:r>
      <w:r w:rsidRPr="00A92CFD">
        <w:t>povinnosti vyplývající</w:t>
      </w:r>
      <w:r>
        <w:t xml:space="preserve"> ze </w:t>
      </w:r>
      <w:r w:rsidRPr="00A92CFD">
        <w:t>smlouvy třetí osobě.</w:t>
      </w:r>
    </w:p>
    <w:p w:rsidR="00527B50" w:rsidRPr="00A92CFD" w:rsidRDefault="00527B50" w:rsidP="00527B50">
      <w:pPr>
        <w:pStyle w:val="Tloslovan"/>
      </w:pPr>
      <w:r w:rsidRPr="00A92CFD">
        <w:t>Smlouva se řídí českým právním řádem. Obě strany se dohodly, že pro neupravené vztahy plynoucí</w:t>
      </w:r>
      <w:r>
        <w:t xml:space="preserve"> ze</w:t>
      </w:r>
      <w:r w:rsidRPr="00A92CFD">
        <w:t xml:space="preserve"> smlouvy platí příslušná ustanovení občanského zákoníku</w:t>
      </w:r>
      <w:r>
        <w:t>.</w:t>
      </w:r>
    </w:p>
    <w:p w:rsidR="00527B50" w:rsidRPr="00A92CFD" w:rsidRDefault="00527B50" w:rsidP="00527B50">
      <w:pPr>
        <w:pStyle w:val="Tloslovan"/>
      </w:pPr>
      <w:bookmarkStart w:id="25" w:name="_Hlk86604683"/>
      <w:r w:rsidRPr="00A92CFD">
        <w:t>Smluvní strany se dohodly, že případné spory budou přednostně řešeny dohodou.</w:t>
      </w:r>
      <w:r>
        <w:t xml:space="preserve"> V </w:t>
      </w:r>
      <w:r w:rsidRPr="00A92CFD">
        <w:t>případě, že nedojde</w:t>
      </w:r>
      <w:r>
        <w:t xml:space="preserve"> k </w:t>
      </w:r>
      <w:r w:rsidRPr="00A92CFD">
        <w:t>dohodě stran, bude spor řešen místně</w:t>
      </w:r>
      <w:r>
        <w:t xml:space="preserve"> a </w:t>
      </w:r>
      <w:r w:rsidRPr="00A92CFD">
        <w:t>věcně příslušným soudem.</w:t>
      </w:r>
    </w:p>
    <w:p w:rsidR="00527B50" w:rsidRDefault="00527B50" w:rsidP="00527B50">
      <w:pPr>
        <w:pStyle w:val="Tloslovan"/>
      </w:pPr>
      <w:bookmarkStart w:id="26" w:name="_Hlk86604699"/>
      <w:bookmarkEnd w:id="25"/>
      <w:r>
        <w:t xml:space="preserve">Poskytovatel </w:t>
      </w:r>
      <w:r w:rsidRPr="00A92CFD">
        <w:t xml:space="preserve">je na </w:t>
      </w:r>
      <w:r w:rsidRPr="005B44B2">
        <w:t>základě § 2 písm. e) zákona č. 320/2001 Sb., o finanční kontrole, ve znění pozdějších předpisů</w:t>
      </w:r>
      <w:r>
        <w:t>,</w:t>
      </w:r>
      <w:r w:rsidRPr="00A92CFD">
        <w:t xml:space="preserve"> osobou </w:t>
      </w:r>
      <w:r w:rsidRPr="00413045">
        <w:t>povinnou</w:t>
      </w:r>
      <w:r w:rsidRPr="00A92CFD">
        <w:t xml:space="preserve"> spolupůsobit při výkonu finanční kontroly. </w:t>
      </w:r>
      <w:r>
        <w:t xml:space="preserve">Poskytovatel </w:t>
      </w:r>
      <w:r w:rsidRPr="00A92CFD">
        <w:t>je</w:t>
      </w:r>
      <w:r>
        <w:t xml:space="preserve"> v </w:t>
      </w:r>
      <w:r w:rsidRPr="00A92CFD">
        <w:t>tomto případě povinen vykonat veškerou součinnost</w:t>
      </w:r>
      <w:r>
        <w:t xml:space="preserve"> s </w:t>
      </w:r>
      <w:r w:rsidRPr="00A92CFD">
        <w:t xml:space="preserve">kontrolou. </w:t>
      </w:r>
    </w:p>
    <w:p w:rsidR="00527B50" w:rsidRPr="00DF5152" w:rsidRDefault="00527B50" w:rsidP="00527B50">
      <w:pPr>
        <w:pStyle w:val="Tloslovan"/>
      </w:pPr>
      <w:bookmarkStart w:id="27" w:name="_Hlk86604737"/>
      <w:bookmarkEnd w:id="26"/>
      <w:r w:rsidRPr="00DF5152">
        <w:t>Platnost této smlouvy nastává podpisem obou smluvních stran. Smlouva nabývá účinnosti dnem uveřejnění v registru smluv.</w:t>
      </w:r>
    </w:p>
    <w:p w:rsidR="00527B50" w:rsidRPr="00DF5152" w:rsidRDefault="00527B50" w:rsidP="00527B50">
      <w:pPr>
        <w:pStyle w:val="Tloslovan"/>
      </w:pPr>
      <w:r w:rsidRPr="00DF5152">
        <w:t>Smluvní strany berou na vědomí, že tato smlouva vyžaduje ke své účinnosti uveřejnění v registru smluv podle zákona č. 340/2015 Sb., o zvláštních podmínkách účinnosti některých smluv, uveřejňování těchto smluv a o registru smluv (zákon o</w:t>
      </w:r>
      <w:r>
        <w:t> </w:t>
      </w:r>
      <w:r w:rsidRPr="00DF5152">
        <w:t>registru smluv), ve znění pozdějších předpisů, a prohlašují, že s tímto uveřejněním souhlasí. Za účelem splnění povinnosti uveřejnění této smlouvy se smluvní strany dohodly, že ji do registru smluv zašle příkazce neprodleně, nejdéle však do 30 dnů, po jejím podpisu všemi smluvními stranami.</w:t>
      </w:r>
    </w:p>
    <w:p w:rsidR="00527B50" w:rsidRPr="000D1F59" w:rsidRDefault="00527B50" w:rsidP="00527B50">
      <w:pPr>
        <w:pStyle w:val="Tloslovan"/>
      </w:pPr>
      <w:r w:rsidRPr="000D1F59">
        <w:lastRenderedPageBreak/>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rsidR="00527B50" w:rsidRPr="00527B50" w:rsidRDefault="00527B50" w:rsidP="00527B50">
      <w:pPr>
        <w:pStyle w:val="Tloslovan"/>
      </w:pPr>
      <w:bookmarkStart w:id="28" w:name="_Hlk53192096"/>
      <w:bookmarkStart w:id="29" w:name="_Hlk86604759"/>
      <w:bookmarkEnd w:id="27"/>
      <w:r w:rsidRPr="00527B50">
        <w:t xml:space="preserve">Uzavření smlouvy bylo odsouhlaseno usnesením </w:t>
      </w:r>
      <w:sdt>
        <w:sdtPr>
          <w:id w:val="971405982"/>
          <w:placeholder>
            <w:docPart w:val="C091F403C87545A4ACE096EE4A311AEB"/>
          </w:placeholder>
          <w:text/>
        </w:sdtPr>
        <w:sdtEndPr/>
        <w:sdtContent>
          <w:r w:rsidR="00E34466">
            <w:t>………………..</w:t>
          </w:r>
        </w:sdtContent>
      </w:sdt>
      <w:r w:rsidRPr="00527B50">
        <w:t xml:space="preserve"> č. </w:t>
      </w:r>
      <w:sdt>
        <w:sdtPr>
          <w:id w:val="-1741785855"/>
          <w:placeholder>
            <w:docPart w:val="E1EFB6E39A1D4357BE5062EA5CC4809E"/>
          </w:placeholder>
          <w:text/>
        </w:sdtPr>
        <w:sdtEndPr/>
        <w:sdtContent>
          <w:r w:rsidR="00E34466">
            <w:t>………..</w:t>
          </w:r>
        </w:sdtContent>
      </w:sdt>
      <w:r w:rsidRPr="00527B50">
        <w:t xml:space="preserve"> ze dne </w:t>
      </w:r>
      <w:sdt>
        <w:sdtPr>
          <w:id w:val="2053264015"/>
          <w:placeholder>
            <w:docPart w:val="307436672A164A9487A66957340D5052"/>
          </w:placeholder>
          <w:text/>
        </w:sdtPr>
        <w:sdtEndPr/>
        <w:sdtContent>
          <w:r w:rsidR="00E34466">
            <w:t>………………</w:t>
          </w:r>
        </w:sdtContent>
      </w:sdt>
      <w:r w:rsidRPr="00527B50">
        <w:t>.</w:t>
      </w:r>
      <w:bookmarkEnd w:id="28"/>
    </w:p>
    <w:p w:rsidR="00527B50" w:rsidRPr="000614B6" w:rsidRDefault="00527B50" w:rsidP="00527B50">
      <w:pPr>
        <w:pStyle w:val="Tloslovan"/>
      </w:pPr>
      <w:r w:rsidRPr="000614B6">
        <w:t>Smlouva je vyhotovena v elektronickém originále a podepsána uznávanými elektronickými podpisy.</w:t>
      </w:r>
    </w:p>
    <w:p w:rsidR="00527B50" w:rsidRPr="00527B50" w:rsidRDefault="00527B50" w:rsidP="00527B50">
      <w:pPr>
        <w:pStyle w:val="Tloslovan"/>
      </w:pPr>
      <w:bookmarkStart w:id="30" w:name="_Hlk145497106"/>
      <w:bookmarkStart w:id="31" w:name="_Hlk86604766"/>
      <w:r w:rsidRPr="00527B50">
        <w:t>Přílohy:</w:t>
      </w:r>
    </w:p>
    <w:p w:rsidR="00527B50" w:rsidRPr="00527B50" w:rsidRDefault="00527B50" w:rsidP="00527B50">
      <w:pPr>
        <w:pStyle w:val="Tloslovan"/>
        <w:numPr>
          <w:ilvl w:val="0"/>
          <w:numId w:val="0"/>
        </w:numPr>
        <w:ind w:left="851"/>
      </w:pPr>
      <w:r w:rsidRPr="00527B50">
        <w:t>Příloha č. 1 – Technická specifikace</w:t>
      </w:r>
    </w:p>
    <w:p w:rsidR="00527B50" w:rsidRPr="00527B50" w:rsidRDefault="00527B50" w:rsidP="00527B50">
      <w:pPr>
        <w:pStyle w:val="Tloslovan"/>
        <w:numPr>
          <w:ilvl w:val="0"/>
          <w:numId w:val="0"/>
        </w:numPr>
        <w:ind w:left="851"/>
      </w:pPr>
      <w:r w:rsidRPr="00527B50">
        <w:t>Příloha č. 2 – Položkový rozpočet</w:t>
      </w:r>
      <w:bookmarkEnd w:id="30"/>
      <w:bookmarkEnd w:id="31"/>
    </w:p>
    <w:p w:rsidR="00527B50" w:rsidRPr="00956E15" w:rsidRDefault="00527B50" w:rsidP="00527B50">
      <w:pPr>
        <w:pStyle w:val="Plohy"/>
        <w:numPr>
          <w:ilvl w:val="0"/>
          <w:numId w:val="0"/>
        </w:numPr>
        <w:rPr>
          <w:highlight w:val="yellow"/>
        </w:rPr>
      </w:pPr>
      <w:bookmarkStart w:id="32" w:name="_Hlk86604774"/>
      <w:bookmarkEnd w:id="29"/>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527B50" w:rsidRPr="00527B50" w:rsidTr="009E2579">
        <w:trPr>
          <w:trHeight w:val="567"/>
        </w:trPr>
        <w:tc>
          <w:tcPr>
            <w:tcW w:w="4536" w:type="dxa"/>
            <w:vAlign w:val="bottom"/>
            <w:hideMark/>
          </w:tcPr>
          <w:bookmarkEnd w:id="32"/>
          <w:p w:rsidR="00527B50" w:rsidRPr="00527B50" w:rsidRDefault="00527B50" w:rsidP="009E2579">
            <w:pPr>
              <w:keepNext/>
              <w:rPr>
                <w:rFonts w:ascii="Arial" w:hAnsi="Arial" w:cs="Arial"/>
                <w:sz w:val="22"/>
                <w:szCs w:val="22"/>
              </w:rPr>
            </w:pPr>
            <w:r w:rsidRPr="00527B50">
              <w:rPr>
                <w:rFonts w:ascii="Arial" w:hAnsi="Arial" w:cs="Arial"/>
                <w:sz w:val="22"/>
                <w:szCs w:val="22"/>
              </w:rPr>
              <w:t>V __________ dne __. __. 2024</w:t>
            </w:r>
          </w:p>
        </w:tc>
        <w:tc>
          <w:tcPr>
            <w:tcW w:w="4536" w:type="dxa"/>
            <w:vAlign w:val="bottom"/>
            <w:hideMark/>
          </w:tcPr>
          <w:p w:rsidR="00527B50" w:rsidRPr="00527B50" w:rsidRDefault="00527B50" w:rsidP="009E2579">
            <w:pPr>
              <w:keepNext/>
              <w:rPr>
                <w:rFonts w:ascii="Arial" w:hAnsi="Arial" w:cs="Arial"/>
                <w:sz w:val="22"/>
                <w:szCs w:val="22"/>
              </w:rPr>
            </w:pPr>
            <w:r w:rsidRPr="00527B50">
              <w:rPr>
                <w:rFonts w:ascii="Arial" w:hAnsi="Arial" w:cs="Arial"/>
                <w:sz w:val="22"/>
                <w:szCs w:val="22"/>
              </w:rPr>
              <w:t>V __________ dne __. __. 2024</w:t>
            </w:r>
          </w:p>
        </w:tc>
      </w:tr>
      <w:tr w:rsidR="00527B50" w:rsidRPr="00527B50" w:rsidTr="009E2579">
        <w:trPr>
          <w:trHeight w:val="2268"/>
        </w:trPr>
        <w:tc>
          <w:tcPr>
            <w:tcW w:w="4536" w:type="dxa"/>
            <w:vAlign w:val="bottom"/>
            <w:hideMark/>
          </w:tcPr>
          <w:p w:rsidR="00527B50" w:rsidRPr="00527B50" w:rsidRDefault="00527B50" w:rsidP="009E2579">
            <w:pPr>
              <w:keepNext/>
              <w:rPr>
                <w:rFonts w:ascii="Arial" w:hAnsi="Arial" w:cs="Arial"/>
                <w:sz w:val="22"/>
                <w:szCs w:val="22"/>
              </w:rPr>
            </w:pPr>
            <w:r w:rsidRPr="00527B50">
              <w:rPr>
                <w:rFonts w:ascii="Arial" w:hAnsi="Arial" w:cs="Arial"/>
                <w:sz w:val="22"/>
                <w:szCs w:val="22"/>
              </w:rPr>
              <w:t>______________________</w:t>
            </w:r>
          </w:p>
          <w:p w:rsidR="00527B50" w:rsidRPr="00527B50" w:rsidRDefault="00E50AB1" w:rsidP="009E2579">
            <w:pPr>
              <w:keepNext/>
              <w:rPr>
                <w:rFonts w:ascii="Arial" w:hAnsi="Arial" w:cs="Arial"/>
                <w:bCs/>
                <w:sz w:val="22"/>
                <w:szCs w:val="22"/>
              </w:rPr>
            </w:pPr>
            <w:sdt>
              <w:sdtPr>
                <w:rPr>
                  <w:rFonts w:ascii="Arial" w:hAnsi="Arial" w:cs="Arial"/>
                  <w:sz w:val="22"/>
                  <w:szCs w:val="22"/>
                </w:rPr>
                <w:id w:val="192504096"/>
                <w:placeholder>
                  <w:docPart w:val="ACE168C3D89D4008BD6CDBEE10F4AD51"/>
                </w:placeholder>
                <w:text/>
              </w:sdtPr>
              <w:sdtEndPr/>
              <w:sdtContent>
                <w:r w:rsidR="00527B50" w:rsidRPr="00527B50">
                  <w:rPr>
                    <w:rFonts w:ascii="Arial" w:hAnsi="Arial" w:cs="Arial"/>
                    <w:sz w:val="22"/>
                    <w:szCs w:val="22"/>
                  </w:rPr>
                  <w:t>Město Třebíč</w:t>
                </w:r>
              </w:sdtContent>
            </w:sdt>
            <w:r w:rsidR="00527B50" w:rsidRPr="00527B50">
              <w:rPr>
                <w:rFonts w:ascii="Arial" w:hAnsi="Arial" w:cs="Arial"/>
                <w:bCs/>
                <w:sz w:val="22"/>
                <w:szCs w:val="22"/>
                <w:highlight w:val="lightGray"/>
              </w:rPr>
              <w:t xml:space="preserve">  </w:t>
            </w:r>
          </w:p>
          <w:p w:rsidR="00527B50" w:rsidRPr="00527B50" w:rsidRDefault="00527B50" w:rsidP="009E2579">
            <w:pPr>
              <w:keepNext/>
              <w:rPr>
                <w:rFonts w:ascii="Arial" w:hAnsi="Arial" w:cs="Arial"/>
                <w:bCs/>
                <w:sz w:val="22"/>
                <w:szCs w:val="22"/>
              </w:rPr>
            </w:pPr>
            <w:r w:rsidRPr="00527B50">
              <w:rPr>
                <w:rFonts w:ascii="Arial" w:hAnsi="Arial" w:cs="Arial"/>
                <w:bCs/>
                <w:sz w:val="22"/>
                <w:szCs w:val="22"/>
              </w:rPr>
              <w:t xml:space="preserve">Ing. Pavel Janata, místostarosta </w:t>
            </w:r>
          </w:p>
          <w:p w:rsidR="00527B50" w:rsidRPr="00527B50" w:rsidRDefault="00527B50" w:rsidP="009E2579">
            <w:pPr>
              <w:keepNext/>
              <w:rPr>
                <w:rFonts w:ascii="Arial" w:hAnsi="Arial" w:cs="Arial"/>
                <w:sz w:val="22"/>
                <w:szCs w:val="22"/>
              </w:rPr>
            </w:pPr>
            <w:r w:rsidRPr="00527B50">
              <w:rPr>
                <w:rFonts w:ascii="Arial" w:hAnsi="Arial" w:cs="Arial"/>
                <w:sz w:val="22"/>
                <w:szCs w:val="22"/>
              </w:rPr>
              <w:t>objednatel</w:t>
            </w:r>
          </w:p>
        </w:tc>
        <w:tc>
          <w:tcPr>
            <w:tcW w:w="4536" w:type="dxa"/>
            <w:vAlign w:val="bottom"/>
            <w:hideMark/>
          </w:tcPr>
          <w:p w:rsidR="00527B50" w:rsidRPr="00527B50" w:rsidRDefault="00527B50" w:rsidP="009E2579">
            <w:pPr>
              <w:keepNext/>
              <w:rPr>
                <w:rFonts w:ascii="Arial" w:hAnsi="Arial" w:cs="Arial"/>
                <w:sz w:val="22"/>
                <w:szCs w:val="22"/>
              </w:rPr>
            </w:pPr>
            <w:r w:rsidRPr="00527B50">
              <w:rPr>
                <w:rFonts w:ascii="Arial" w:hAnsi="Arial" w:cs="Arial"/>
                <w:sz w:val="22"/>
                <w:szCs w:val="22"/>
              </w:rPr>
              <w:t>______________________</w:t>
            </w:r>
          </w:p>
          <w:p w:rsidR="00527B50" w:rsidRPr="00527B50" w:rsidRDefault="00D207C2" w:rsidP="009E2579">
            <w:pPr>
              <w:keepNext/>
              <w:rPr>
                <w:rFonts w:ascii="Arial" w:hAnsi="Arial" w:cs="Arial"/>
                <w:sz w:val="22"/>
                <w:szCs w:val="22"/>
              </w:rPr>
            </w:pPr>
            <w:r>
              <w:rPr>
                <w:rFonts w:ascii="Arial" w:hAnsi="Arial" w:cs="Arial"/>
                <w:bCs/>
                <w:sz w:val="22"/>
                <w:szCs w:val="22"/>
                <w:highlight w:val="lightGray"/>
              </w:rPr>
              <w:t>…………………………………………………..…………………………………………………..</w:t>
            </w:r>
          </w:p>
          <w:p w:rsidR="00527B50" w:rsidRPr="00527B50" w:rsidRDefault="00527B50" w:rsidP="009E2579">
            <w:pPr>
              <w:keepNext/>
              <w:rPr>
                <w:rFonts w:ascii="Arial" w:hAnsi="Arial" w:cs="Arial"/>
                <w:sz w:val="22"/>
                <w:szCs w:val="22"/>
              </w:rPr>
            </w:pPr>
            <w:r w:rsidRPr="00527B50">
              <w:rPr>
                <w:rFonts w:ascii="Arial" w:hAnsi="Arial" w:cs="Arial"/>
                <w:sz w:val="22"/>
                <w:szCs w:val="22"/>
              </w:rPr>
              <w:t>poskytovatel</w:t>
            </w:r>
          </w:p>
        </w:tc>
      </w:tr>
    </w:tbl>
    <w:p w:rsidR="00527B50" w:rsidRPr="00D5483C" w:rsidRDefault="00527B50" w:rsidP="00527B50">
      <w:pPr>
        <w:pStyle w:val="Tloslovan"/>
        <w:numPr>
          <w:ilvl w:val="0"/>
          <w:numId w:val="0"/>
        </w:numPr>
        <w:spacing w:before="0" w:after="0" w:line="240" w:lineRule="auto"/>
        <w:contextualSpacing/>
        <w:rPr>
          <w:sz w:val="2"/>
          <w:szCs w:val="2"/>
        </w:rPr>
      </w:pPr>
    </w:p>
    <w:p w:rsidR="00527B50" w:rsidRPr="00A92CFD" w:rsidRDefault="00527B50" w:rsidP="00527B50">
      <w:pPr>
        <w:pStyle w:val="Tloslovan"/>
        <w:numPr>
          <w:ilvl w:val="0"/>
          <w:numId w:val="0"/>
        </w:numPr>
      </w:pPr>
    </w:p>
    <w:bookmarkEnd w:id="22"/>
    <w:p w:rsidR="00527B50" w:rsidRDefault="00527B50" w:rsidP="00527B50">
      <w:pPr>
        <w:pStyle w:val="Tloslovan"/>
        <w:numPr>
          <w:ilvl w:val="0"/>
          <w:numId w:val="0"/>
        </w:numPr>
      </w:pPr>
    </w:p>
    <w:p w:rsidR="00527B50" w:rsidRPr="00A92CFD" w:rsidRDefault="00527B50" w:rsidP="00527B50">
      <w:pPr>
        <w:pStyle w:val="Tloslovan"/>
        <w:numPr>
          <w:ilvl w:val="0"/>
          <w:numId w:val="0"/>
        </w:numPr>
      </w:pPr>
    </w:p>
    <w:p w:rsidR="00527B50" w:rsidRPr="00C34935" w:rsidRDefault="00527B50" w:rsidP="00527B50">
      <w:pPr>
        <w:pStyle w:val="Tloslovan"/>
        <w:numPr>
          <w:ilvl w:val="0"/>
          <w:numId w:val="0"/>
        </w:numPr>
      </w:pPr>
    </w:p>
    <w:p w:rsidR="003F19CC" w:rsidRDefault="003F19CC" w:rsidP="003F19CC">
      <w:pPr>
        <w:pStyle w:val="Tloslovan"/>
        <w:numPr>
          <w:ilvl w:val="0"/>
          <w:numId w:val="0"/>
        </w:numPr>
        <w:ind w:left="851" w:hanging="851"/>
      </w:pPr>
    </w:p>
    <w:p w:rsidR="003F19CC" w:rsidRDefault="003F19CC" w:rsidP="00070C49">
      <w:pPr>
        <w:pStyle w:val="Tloslovan"/>
        <w:numPr>
          <w:ilvl w:val="0"/>
          <w:numId w:val="0"/>
        </w:numPr>
      </w:pPr>
    </w:p>
    <w:sectPr w:rsidR="003F19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m 45 Light">
    <w:altName w:val="Trebuchet MS"/>
    <w:charset w:val="EE"/>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22FE2"/>
    <w:multiLevelType w:val="hybridMultilevel"/>
    <w:tmpl w:val="562AE02E"/>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 w15:restartNumberingAfterBreak="0">
    <w:nsid w:val="518E6A13"/>
    <w:multiLevelType w:val="hybridMultilevel"/>
    <w:tmpl w:val="D0F61F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BBD2C7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7EC52A9C"/>
    <w:multiLevelType w:val="hybridMultilevel"/>
    <w:tmpl w:val="FFE0EC8C"/>
    <w:lvl w:ilvl="0" w:tplc="79A2D01A">
      <w:start w:val="1"/>
      <w:numFmt w:val="decimal"/>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5"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C5"/>
    <w:rsid w:val="00024A6C"/>
    <w:rsid w:val="000333E3"/>
    <w:rsid w:val="000614B6"/>
    <w:rsid w:val="00070C49"/>
    <w:rsid w:val="00103D15"/>
    <w:rsid w:val="001D445E"/>
    <w:rsid w:val="00236F41"/>
    <w:rsid w:val="00346F92"/>
    <w:rsid w:val="003F0415"/>
    <w:rsid w:val="003F19CC"/>
    <w:rsid w:val="004504F0"/>
    <w:rsid w:val="004F6709"/>
    <w:rsid w:val="00527B50"/>
    <w:rsid w:val="00535FA4"/>
    <w:rsid w:val="005E205A"/>
    <w:rsid w:val="005E6EB3"/>
    <w:rsid w:val="006676C5"/>
    <w:rsid w:val="006C699F"/>
    <w:rsid w:val="006D0AEF"/>
    <w:rsid w:val="00843324"/>
    <w:rsid w:val="008800A7"/>
    <w:rsid w:val="009B155B"/>
    <w:rsid w:val="009F5C39"/>
    <w:rsid w:val="00AC2BCE"/>
    <w:rsid w:val="00AF592C"/>
    <w:rsid w:val="00AF68B1"/>
    <w:rsid w:val="00B01CC5"/>
    <w:rsid w:val="00B23823"/>
    <w:rsid w:val="00B5306B"/>
    <w:rsid w:val="00B54B6C"/>
    <w:rsid w:val="00C20F93"/>
    <w:rsid w:val="00C82EDD"/>
    <w:rsid w:val="00D207C2"/>
    <w:rsid w:val="00D54BCE"/>
    <w:rsid w:val="00D56554"/>
    <w:rsid w:val="00E34466"/>
    <w:rsid w:val="00E50AB1"/>
    <w:rsid w:val="00F271BE"/>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9729"/>
  <w15:chartTrackingRefBased/>
  <w15:docId w15:val="{ABA35778-6848-4016-94AA-7AF0F42C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CC5"/>
    <w:pPr>
      <w:widowControl w:val="0"/>
      <w:adjustRightInd w:val="0"/>
      <w:spacing w:after="0" w:line="360" w:lineRule="auto"/>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_Nadpis 1,H1"/>
    <w:basedOn w:val="Normln"/>
    <w:next w:val="Nadpis2"/>
    <w:link w:val="Nadpis1Char"/>
    <w:uiPriority w:val="99"/>
    <w:qFormat/>
    <w:rsid w:val="00070C49"/>
    <w:pPr>
      <w:keepNext/>
      <w:keepLines/>
      <w:widowControl/>
      <w:numPr>
        <w:numId w:val="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adjustRightInd/>
      <w:spacing w:before="240" w:after="120" w:line="276" w:lineRule="auto"/>
      <w:jc w:val="left"/>
      <w:textAlignment w:val="auto"/>
      <w:outlineLvl w:val="0"/>
    </w:pPr>
    <w:rPr>
      <w:rFonts w:ascii="Arial" w:eastAsiaTheme="majorEastAsia" w:hAnsi="Arial" w:cs="Arial"/>
      <w:b/>
      <w:bCs/>
      <w:caps/>
      <w:color w:val="808080" w:themeColor="background1" w:themeShade="80"/>
      <w:sz w:val="28"/>
      <w:szCs w:val="28"/>
      <w:lang w:eastAsia="en-US"/>
    </w:rPr>
  </w:style>
  <w:style w:type="paragraph" w:styleId="Nadpis2">
    <w:name w:val="heading 2"/>
    <w:basedOn w:val="Normln"/>
    <w:next w:val="Normln"/>
    <w:link w:val="Nadpis2Char"/>
    <w:uiPriority w:val="9"/>
    <w:semiHidden/>
    <w:unhideWhenUsed/>
    <w:qFormat/>
    <w:rsid w:val="00070C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01CC5"/>
    <w:pPr>
      <w:spacing w:before="120" w:line="240" w:lineRule="atLeast"/>
    </w:pPr>
    <w:rPr>
      <w:szCs w:val="20"/>
    </w:rPr>
  </w:style>
  <w:style w:type="character" w:customStyle="1" w:styleId="ZkladntextChar">
    <w:name w:val="Základní text Char"/>
    <w:basedOn w:val="Standardnpsmoodstavce"/>
    <w:link w:val="Zkladntext"/>
    <w:rsid w:val="00B01CC5"/>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01CC5"/>
    <w:pPr>
      <w:ind w:left="720"/>
      <w:contextualSpacing/>
    </w:pPr>
  </w:style>
  <w:style w:type="paragraph" w:customStyle="1" w:styleId="Zkladnpopis">
    <w:name w:val="Základní popis"/>
    <w:basedOn w:val="Normln"/>
    <w:link w:val="ZkladnpopisChar"/>
    <w:qFormat/>
    <w:rsid w:val="00B01CC5"/>
    <w:pPr>
      <w:widowControl/>
      <w:adjustRightInd/>
      <w:spacing w:before="240" w:after="120" w:line="276" w:lineRule="auto"/>
      <w:textAlignment w:val="auto"/>
    </w:pPr>
    <w:rPr>
      <w:rFonts w:ascii="Arial" w:eastAsiaTheme="minorHAnsi" w:hAnsi="Arial" w:cs="Arial"/>
      <w:sz w:val="22"/>
      <w:szCs w:val="22"/>
      <w:lang w:eastAsia="en-US"/>
    </w:rPr>
  </w:style>
  <w:style w:type="character" w:customStyle="1" w:styleId="ZkladnpopisChar">
    <w:name w:val="Základní popis Char"/>
    <w:basedOn w:val="Standardnpsmoodstavce"/>
    <w:link w:val="Zkladnpopis"/>
    <w:rsid w:val="00B01CC5"/>
    <w:rPr>
      <w:rFonts w:ascii="Arial" w:hAnsi="Arial" w:cs="Arial"/>
    </w:rPr>
  </w:style>
  <w:style w:type="character" w:customStyle="1" w:styleId="ObyejnChar">
    <w:name w:val="Obyčejný Char"/>
    <w:basedOn w:val="Standardnpsmoodstavce"/>
    <w:link w:val="Obyejn"/>
    <w:semiHidden/>
    <w:locked/>
    <w:rsid w:val="00B01CC5"/>
    <w:rPr>
      <w:rFonts w:ascii="Arial" w:eastAsia="Times New Roman" w:hAnsi="Arial" w:cs="Arial"/>
      <w:color w:val="1F497D"/>
      <w:sz w:val="24"/>
      <w:szCs w:val="24"/>
      <w:lang w:eastAsia="cs-CZ"/>
    </w:rPr>
  </w:style>
  <w:style w:type="paragraph" w:customStyle="1" w:styleId="Obyejn">
    <w:name w:val="Obyčejný"/>
    <w:basedOn w:val="Normln"/>
    <w:link w:val="ObyejnChar"/>
    <w:semiHidden/>
    <w:qFormat/>
    <w:rsid w:val="00B01CC5"/>
    <w:pPr>
      <w:widowControl/>
      <w:adjustRightInd/>
      <w:spacing w:line="240" w:lineRule="auto"/>
      <w:jc w:val="left"/>
      <w:textAlignment w:val="auto"/>
    </w:pPr>
    <w:rPr>
      <w:rFonts w:ascii="Arial" w:hAnsi="Arial" w:cs="Arial"/>
      <w:color w:val="1F497D"/>
    </w:rPr>
  </w:style>
  <w:style w:type="table" w:styleId="Mkatabulky">
    <w:name w:val="Table Grid"/>
    <w:basedOn w:val="Normlntabulka"/>
    <w:uiPriority w:val="59"/>
    <w:rsid w:val="00B0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Obyejn"/>
    <w:link w:val="TabulkaChar"/>
    <w:qFormat/>
    <w:rsid w:val="00B01CC5"/>
  </w:style>
  <w:style w:type="character" w:customStyle="1" w:styleId="TabulkaChar">
    <w:name w:val="Tabulka Char"/>
    <w:basedOn w:val="ObyejnChar"/>
    <w:link w:val="Tabulka"/>
    <w:rsid w:val="00B01CC5"/>
    <w:rPr>
      <w:rFonts w:ascii="Arial" w:eastAsia="Times New Roman" w:hAnsi="Arial" w:cs="Arial"/>
      <w:color w:val="1F497D"/>
      <w:sz w:val="24"/>
      <w:szCs w:val="24"/>
      <w:lang w:eastAsia="cs-CZ"/>
    </w:rPr>
  </w:style>
  <w:style w:type="character" w:customStyle="1" w:styleId="Nadpis1Char">
    <w:name w:val="Nadpis 1 Char"/>
    <w:aliases w:val="Kapitola Char,_Nadpis 1 Char,H1 Char"/>
    <w:basedOn w:val="Standardnpsmoodstavce"/>
    <w:link w:val="Nadpis1"/>
    <w:uiPriority w:val="99"/>
    <w:rsid w:val="00070C49"/>
    <w:rPr>
      <w:rFonts w:ascii="Arial" w:eastAsiaTheme="majorEastAsia" w:hAnsi="Arial" w:cs="Arial"/>
      <w:b/>
      <w:bCs/>
      <w:caps/>
      <w:color w:val="808080" w:themeColor="background1" w:themeShade="80"/>
      <w:sz w:val="28"/>
      <w:szCs w:val="28"/>
    </w:rPr>
  </w:style>
  <w:style w:type="paragraph" w:customStyle="1" w:styleId="Tloslovan">
    <w:name w:val="Tělo číslované"/>
    <w:basedOn w:val="Normln"/>
    <w:link w:val="TloslovanChar"/>
    <w:qFormat/>
    <w:rsid w:val="00070C49"/>
    <w:pPr>
      <w:widowControl/>
      <w:numPr>
        <w:ilvl w:val="1"/>
        <w:numId w:val="3"/>
      </w:numPr>
      <w:adjustRightInd/>
      <w:spacing w:before="120" w:after="120" w:line="276" w:lineRule="auto"/>
      <w:textAlignment w:val="auto"/>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070C49"/>
    <w:rPr>
      <w:rFonts w:ascii="Arial" w:hAnsi="Arial" w:cs="Arial"/>
    </w:rPr>
  </w:style>
  <w:style w:type="character" w:customStyle="1" w:styleId="Nadpis2Char">
    <w:name w:val="Nadpis 2 Char"/>
    <w:basedOn w:val="Standardnpsmoodstavce"/>
    <w:link w:val="Nadpis2"/>
    <w:uiPriority w:val="9"/>
    <w:semiHidden/>
    <w:rsid w:val="00070C49"/>
    <w:rPr>
      <w:rFonts w:asciiTheme="majorHAnsi" w:eastAsiaTheme="majorEastAsia" w:hAnsiTheme="majorHAnsi" w:cstheme="majorBidi"/>
      <w:color w:val="2E74B5" w:themeColor="accent1" w:themeShade="BF"/>
      <w:sz w:val="26"/>
      <w:szCs w:val="26"/>
      <w:lang w:eastAsia="cs-CZ"/>
    </w:rPr>
  </w:style>
  <w:style w:type="character" w:styleId="Hypertextovodkaz">
    <w:name w:val="Hyperlink"/>
    <w:basedOn w:val="Standardnpsmoodstavce"/>
    <w:uiPriority w:val="99"/>
    <w:unhideWhenUsed/>
    <w:rsid w:val="00070C49"/>
    <w:rPr>
      <w:color w:val="0563C1" w:themeColor="hyperlink"/>
      <w:u w:val="single"/>
    </w:rPr>
  </w:style>
  <w:style w:type="paragraph" w:customStyle="1" w:styleId="Odrky">
    <w:name w:val="Odrážky"/>
    <w:basedOn w:val="Normln"/>
    <w:link w:val="OdrkyChar"/>
    <w:qFormat/>
    <w:rsid w:val="00070C49"/>
    <w:pPr>
      <w:widowControl/>
      <w:adjustRightInd/>
      <w:spacing w:before="120" w:after="120" w:line="276" w:lineRule="auto"/>
      <w:textAlignment w:val="auto"/>
    </w:pPr>
    <w:rPr>
      <w:rFonts w:ascii="Arial" w:eastAsiaTheme="minorHAnsi" w:hAnsi="Arial" w:cs="Arial"/>
      <w:sz w:val="22"/>
      <w:szCs w:val="22"/>
      <w:lang w:eastAsia="en-US"/>
    </w:rPr>
  </w:style>
  <w:style w:type="character" w:customStyle="1" w:styleId="OdrkyChar">
    <w:name w:val="Odrážky Char"/>
    <w:basedOn w:val="Standardnpsmoodstavce"/>
    <w:link w:val="Odrky"/>
    <w:rsid w:val="00070C49"/>
    <w:rPr>
      <w:rFonts w:ascii="Arial" w:hAnsi="Arial" w:cs="Arial"/>
    </w:rPr>
  </w:style>
  <w:style w:type="paragraph" w:customStyle="1" w:styleId="Psmena">
    <w:name w:val="Písmena"/>
    <w:basedOn w:val="Normln"/>
    <w:link w:val="PsmenaChar"/>
    <w:qFormat/>
    <w:rsid w:val="00527B50"/>
    <w:pPr>
      <w:widowControl/>
      <w:numPr>
        <w:ilvl w:val="2"/>
        <w:numId w:val="7"/>
      </w:numPr>
      <w:adjustRightInd/>
      <w:spacing w:before="120" w:after="120" w:line="276" w:lineRule="auto"/>
      <w:textAlignment w:val="auto"/>
    </w:pPr>
    <w:rPr>
      <w:rFonts w:ascii="Arial" w:eastAsiaTheme="minorHAnsi" w:hAnsi="Arial" w:cs="Arial"/>
      <w:sz w:val="22"/>
      <w:szCs w:val="22"/>
      <w:lang w:eastAsia="en-US"/>
    </w:rPr>
  </w:style>
  <w:style w:type="character" w:customStyle="1" w:styleId="PsmenaChar">
    <w:name w:val="Písmena Char"/>
    <w:basedOn w:val="Standardnpsmoodstavce"/>
    <w:link w:val="Psmena"/>
    <w:rsid w:val="00527B50"/>
    <w:rPr>
      <w:rFonts w:ascii="Arial" w:hAnsi="Arial" w:cs="Arial"/>
    </w:rPr>
  </w:style>
  <w:style w:type="paragraph" w:customStyle="1" w:styleId="Plohy">
    <w:name w:val="Přílohy"/>
    <w:basedOn w:val="Normln"/>
    <w:link w:val="PlohyChar"/>
    <w:qFormat/>
    <w:rsid w:val="00527B50"/>
    <w:pPr>
      <w:widowControl/>
      <w:numPr>
        <w:ilvl w:val="7"/>
      </w:numPr>
      <w:adjustRightInd/>
      <w:spacing w:before="120" w:after="120" w:line="276" w:lineRule="auto"/>
      <w:textAlignment w:val="auto"/>
    </w:pPr>
    <w:rPr>
      <w:rFonts w:ascii="Arial" w:eastAsiaTheme="minorHAnsi" w:hAnsi="Arial" w:cs="Arial"/>
      <w:sz w:val="22"/>
      <w:szCs w:val="22"/>
      <w:lang w:eastAsia="en-US"/>
    </w:rPr>
  </w:style>
  <w:style w:type="character" w:customStyle="1" w:styleId="PlohyChar">
    <w:name w:val="Přílohy Char"/>
    <w:basedOn w:val="Standardnpsmoodstavce"/>
    <w:link w:val="Plohy"/>
    <w:rsid w:val="00527B50"/>
    <w:rPr>
      <w:rFonts w:ascii="Arial" w:hAnsi="Arial" w:cs="Arial"/>
    </w:rPr>
  </w:style>
  <w:style w:type="character" w:styleId="Zstupntext">
    <w:name w:val="Placeholder Text"/>
    <w:basedOn w:val="Standardnpsmoodstavce"/>
    <w:uiPriority w:val="99"/>
    <w:semiHidden/>
    <w:rsid w:val="00527B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tin.purer@trebic.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otlik@trebic.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E716D82427413C8B7CE6B18C0928D2"/>
        <w:category>
          <w:name w:val="Obecné"/>
          <w:gallery w:val="placeholder"/>
        </w:category>
        <w:types>
          <w:type w:val="bbPlcHdr"/>
        </w:types>
        <w:behaviors>
          <w:behavior w:val="content"/>
        </w:behaviors>
        <w:guid w:val="{DD0A8CE7-3609-4A06-8810-E610C8D48A66}"/>
      </w:docPartPr>
      <w:docPartBody>
        <w:p w:rsidR="00C21941" w:rsidRDefault="00364DA2" w:rsidP="00364DA2">
          <w:pPr>
            <w:pStyle w:val="7EE716D82427413C8B7CE6B18C0928D2"/>
          </w:pPr>
          <w:r w:rsidRPr="00E80F72">
            <w:rPr>
              <w:rStyle w:val="Zstupntext"/>
              <w:b/>
              <w:bCs/>
              <w:highlight w:val="yellow"/>
            </w:rPr>
            <w:t>Klikněte nebo klepněte sem a zadejte text.</w:t>
          </w:r>
        </w:p>
      </w:docPartBody>
    </w:docPart>
    <w:docPart>
      <w:docPartPr>
        <w:name w:val="5ADA9930200049349C7D68EE6BDB8248"/>
        <w:category>
          <w:name w:val="Obecné"/>
          <w:gallery w:val="placeholder"/>
        </w:category>
        <w:types>
          <w:type w:val="bbPlcHdr"/>
        </w:types>
        <w:behaviors>
          <w:behavior w:val="content"/>
        </w:behaviors>
        <w:guid w:val="{0C482D7C-ED07-44BE-B93D-D422550F3063}"/>
      </w:docPartPr>
      <w:docPartBody>
        <w:p w:rsidR="00C21941" w:rsidRDefault="00364DA2" w:rsidP="00364DA2">
          <w:pPr>
            <w:pStyle w:val="5ADA9930200049349C7D68EE6BDB8248"/>
          </w:pPr>
          <w:r w:rsidRPr="00E80F72">
            <w:rPr>
              <w:rStyle w:val="Zstupntext"/>
              <w:highlight w:val="yellow"/>
            </w:rPr>
            <w:t>Klikněte nebo klepněte sem a zadejte text.</w:t>
          </w:r>
        </w:p>
      </w:docPartBody>
    </w:docPart>
    <w:docPart>
      <w:docPartPr>
        <w:name w:val="2FB2643BC71A41D08B94A46A4710C4B3"/>
        <w:category>
          <w:name w:val="Obecné"/>
          <w:gallery w:val="placeholder"/>
        </w:category>
        <w:types>
          <w:type w:val="bbPlcHdr"/>
        </w:types>
        <w:behaviors>
          <w:behavior w:val="content"/>
        </w:behaviors>
        <w:guid w:val="{9B593275-4B9F-412A-BC8E-230D8C7C1940}"/>
      </w:docPartPr>
      <w:docPartBody>
        <w:p w:rsidR="00C21941" w:rsidRDefault="00364DA2" w:rsidP="00364DA2">
          <w:pPr>
            <w:pStyle w:val="2FB2643BC71A41D08B94A46A4710C4B3"/>
          </w:pPr>
          <w:r w:rsidRPr="00E80F72">
            <w:rPr>
              <w:rStyle w:val="Zstupntext"/>
              <w:highlight w:val="yellow"/>
            </w:rPr>
            <w:t>Klikněte nebo klepněte sem a zadejte text.</w:t>
          </w:r>
        </w:p>
      </w:docPartBody>
    </w:docPart>
    <w:docPart>
      <w:docPartPr>
        <w:name w:val="715A51ED2A9649DDB894A21304F4B8AD"/>
        <w:category>
          <w:name w:val="Obecné"/>
          <w:gallery w:val="placeholder"/>
        </w:category>
        <w:types>
          <w:type w:val="bbPlcHdr"/>
        </w:types>
        <w:behaviors>
          <w:behavior w:val="content"/>
        </w:behaviors>
        <w:guid w:val="{7B36D4C8-12E3-461A-B304-EDE86F50F0EE}"/>
      </w:docPartPr>
      <w:docPartBody>
        <w:p w:rsidR="00C21941" w:rsidRDefault="00364DA2" w:rsidP="00364DA2">
          <w:pPr>
            <w:pStyle w:val="715A51ED2A9649DDB894A21304F4B8AD"/>
          </w:pPr>
          <w:r w:rsidRPr="00E80F72">
            <w:rPr>
              <w:rStyle w:val="Zstupntext"/>
              <w:highlight w:val="yellow"/>
            </w:rPr>
            <w:t>Zvolte položku.</w:t>
          </w:r>
        </w:p>
      </w:docPartBody>
    </w:docPart>
    <w:docPart>
      <w:docPartPr>
        <w:name w:val="ECA0B93D064740C998A375769073812F"/>
        <w:category>
          <w:name w:val="Obecné"/>
          <w:gallery w:val="placeholder"/>
        </w:category>
        <w:types>
          <w:type w:val="bbPlcHdr"/>
        </w:types>
        <w:behaviors>
          <w:behavior w:val="content"/>
        </w:behaviors>
        <w:guid w:val="{3F7F4FF8-8745-4B42-9171-72118D38A0D8}"/>
      </w:docPartPr>
      <w:docPartBody>
        <w:p w:rsidR="00C21941" w:rsidRDefault="00364DA2" w:rsidP="00364DA2">
          <w:pPr>
            <w:pStyle w:val="ECA0B93D064740C998A375769073812F"/>
          </w:pPr>
          <w:r w:rsidRPr="006331DC">
            <w:rPr>
              <w:rStyle w:val="Zstupntext"/>
            </w:rPr>
            <w:t>Klikněte nebo klepněte sem a zadejte text.</w:t>
          </w:r>
        </w:p>
      </w:docPartBody>
    </w:docPart>
    <w:docPart>
      <w:docPartPr>
        <w:name w:val="744339AA736A4A1397483BC04839E10C"/>
        <w:category>
          <w:name w:val="Obecné"/>
          <w:gallery w:val="placeholder"/>
        </w:category>
        <w:types>
          <w:type w:val="bbPlcHdr"/>
        </w:types>
        <w:behaviors>
          <w:behavior w:val="content"/>
        </w:behaviors>
        <w:guid w:val="{8BC3FB49-9757-4129-98F3-4980B98F52DE}"/>
      </w:docPartPr>
      <w:docPartBody>
        <w:p w:rsidR="00C21941" w:rsidRDefault="00364DA2" w:rsidP="00364DA2">
          <w:pPr>
            <w:pStyle w:val="744339AA736A4A1397483BC04839E10C"/>
          </w:pPr>
          <w:r w:rsidRPr="0030491F">
            <w:rPr>
              <w:rStyle w:val="Zstupntext"/>
            </w:rPr>
            <w:t>Klikněte nebo klepněte sem a zadejte text.</w:t>
          </w:r>
        </w:p>
      </w:docPartBody>
    </w:docPart>
    <w:docPart>
      <w:docPartPr>
        <w:name w:val="E1FD83A6380348F7BF37921C115C66E6"/>
        <w:category>
          <w:name w:val="Obecné"/>
          <w:gallery w:val="placeholder"/>
        </w:category>
        <w:types>
          <w:type w:val="bbPlcHdr"/>
        </w:types>
        <w:behaviors>
          <w:behavior w:val="content"/>
        </w:behaviors>
        <w:guid w:val="{50D0AAC2-C103-4AFC-8111-20EA45E3F18C}"/>
      </w:docPartPr>
      <w:docPartBody>
        <w:p w:rsidR="00C21941" w:rsidRDefault="00364DA2" w:rsidP="00364DA2">
          <w:pPr>
            <w:pStyle w:val="E1FD83A6380348F7BF37921C115C66E6"/>
          </w:pPr>
          <w:r w:rsidRPr="002260D6">
            <w:rPr>
              <w:rStyle w:val="Zstupntext"/>
            </w:rPr>
            <w:t>Klikněte nebo klepněte sem a zadejte text.</w:t>
          </w:r>
        </w:p>
      </w:docPartBody>
    </w:docPart>
    <w:docPart>
      <w:docPartPr>
        <w:name w:val="C091F403C87545A4ACE096EE4A311AEB"/>
        <w:category>
          <w:name w:val="Obecné"/>
          <w:gallery w:val="placeholder"/>
        </w:category>
        <w:types>
          <w:type w:val="bbPlcHdr"/>
        </w:types>
        <w:behaviors>
          <w:behavior w:val="content"/>
        </w:behaviors>
        <w:guid w:val="{6413A6EB-4135-4094-A60B-42FB8899CE49}"/>
      </w:docPartPr>
      <w:docPartBody>
        <w:p w:rsidR="00C21941" w:rsidRDefault="00364DA2" w:rsidP="00364DA2">
          <w:pPr>
            <w:pStyle w:val="C091F403C87545A4ACE096EE4A311AEB"/>
          </w:pPr>
          <w:r>
            <w:rPr>
              <w:rStyle w:val="Zstupntext"/>
            </w:rPr>
            <w:t>Klikněte nebo klepněte sem a zadejte text.</w:t>
          </w:r>
        </w:p>
      </w:docPartBody>
    </w:docPart>
    <w:docPart>
      <w:docPartPr>
        <w:name w:val="E1EFB6E39A1D4357BE5062EA5CC4809E"/>
        <w:category>
          <w:name w:val="Obecné"/>
          <w:gallery w:val="placeholder"/>
        </w:category>
        <w:types>
          <w:type w:val="bbPlcHdr"/>
        </w:types>
        <w:behaviors>
          <w:behavior w:val="content"/>
        </w:behaviors>
        <w:guid w:val="{8F2B48F8-6AC0-4A43-A21D-BFF2647AC518}"/>
      </w:docPartPr>
      <w:docPartBody>
        <w:p w:rsidR="00C21941" w:rsidRDefault="00364DA2" w:rsidP="00364DA2">
          <w:pPr>
            <w:pStyle w:val="E1EFB6E39A1D4357BE5062EA5CC4809E"/>
          </w:pPr>
          <w:r>
            <w:rPr>
              <w:rStyle w:val="Zstupntext"/>
            </w:rPr>
            <w:t>Klikněte nebo klepněte sem a zadejte text.</w:t>
          </w:r>
        </w:p>
      </w:docPartBody>
    </w:docPart>
    <w:docPart>
      <w:docPartPr>
        <w:name w:val="307436672A164A9487A66957340D5052"/>
        <w:category>
          <w:name w:val="Obecné"/>
          <w:gallery w:val="placeholder"/>
        </w:category>
        <w:types>
          <w:type w:val="bbPlcHdr"/>
        </w:types>
        <w:behaviors>
          <w:behavior w:val="content"/>
        </w:behaviors>
        <w:guid w:val="{32834A05-1A4E-4955-B596-DBD71530DA05}"/>
      </w:docPartPr>
      <w:docPartBody>
        <w:p w:rsidR="00C21941" w:rsidRDefault="00364DA2" w:rsidP="00364DA2">
          <w:pPr>
            <w:pStyle w:val="307436672A164A9487A66957340D5052"/>
          </w:pPr>
          <w:r>
            <w:rPr>
              <w:rStyle w:val="Zstupntext"/>
            </w:rPr>
            <w:t>Klikněte nebo klepněte sem a zadejte text.</w:t>
          </w:r>
        </w:p>
      </w:docPartBody>
    </w:docPart>
    <w:docPart>
      <w:docPartPr>
        <w:name w:val="ACE168C3D89D4008BD6CDBEE10F4AD51"/>
        <w:category>
          <w:name w:val="Obecné"/>
          <w:gallery w:val="placeholder"/>
        </w:category>
        <w:types>
          <w:type w:val="bbPlcHdr"/>
        </w:types>
        <w:behaviors>
          <w:behavior w:val="content"/>
        </w:behaviors>
        <w:guid w:val="{EE110BBB-CD32-4E6E-8757-46E29A0A0F1A}"/>
      </w:docPartPr>
      <w:docPartBody>
        <w:p w:rsidR="00C21941" w:rsidRDefault="00364DA2" w:rsidP="00364DA2">
          <w:pPr>
            <w:pStyle w:val="ACE168C3D89D4008BD6CDBEE10F4AD51"/>
          </w:pPr>
          <w:r w:rsidRPr="00E80F72">
            <w:rPr>
              <w:rStyle w:val="Zstupntext"/>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m 45 Light">
    <w:altName w:val="Trebuchet MS"/>
    <w:charset w:val="EE"/>
    <w:family w:val="swiss"/>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A2"/>
    <w:rsid w:val="00364DA2"/>
    <w:rsid w:val="00401862"/>
    <w:rsid w:val="005C151E"/>
    <w:rsid w:val="00AF603D"/>
    <w:rsid w:val="00C21941"/>
    <w:rsid w:val="00C85EE7"/>
    <w:rsid w:val="00D74D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4DA2"/>
  </w:style>
  <w:style w:type="paragraph" w:customStyle="1" w:styleId="0A72503333A24D9CB2B5F48B915C528E">
    <w:name w:val="0A72503333A24D9CB2B5F48B915C528E"/>
    <w:rsid w:val="00364DA2"/>
  </w:style>
  <w:style w:type="paragraph" w:customStyle="1" w:styleId="7EE716D82427413C8B7CE6B18C0928D2">
    <w:name w:val="7EE716D82427413C8B7CE6B18C0928D2"/>
    <w:rsid w:val="00364DA2"/>
  </w:style>
  <w:style w:type="paragraph" w:customStyle="1" w:styleId="5ADA9930200049349C7D68EE6BDB8248">
    <w:name w:val="5ADA9930200049349C7D68EE6BDB8248"/>
    <w:rsid w:val="00364DA2"/>
  </w:style>
  <w:style w:type="paragraph" w:customStyle="1" w:styleId="2FB2643BC71A41D08B94A46A4710C4B3">
    <w:name w:val="2FB2643BC71A41D08B94A46A4710C4B3"/>
    <w:rsid w:val="00364DA2"/>
  </w:style>
  <w:style w:type="paragraph" w:customStyle="1" w:styleId="715A51ED2A9649DDB894A21304F4B8AD">
    <w:name w:val="715A51ED2A9649DDB894A21304F4B8AD"/>
    <w:rsid w:val="00364DA2"/>
  </w:style>
  <w:style w:type="paragraph" w:customStyle="1" w:styleId="ECA0B93D064740C998A375769073812F">
    <w:name w:val="ECA0B93D064740C998A375769073812F"/>
    <w:rsid w:val="00364DA2"/>
  </w:style>
  <w:style w:type="paragraph" w:customStyle="1" w:styleId="744339AA736A4A1397483BC04839E10C">
    <w:name w:val="744339AA736A4A1397483BC04839E10C"/>
    <w:rsid w:val="00364DA2"/>
  </w:style>
  <w:style w:type="paragraph" w:customStyle="1" w:styleId="E1FD83A6380348F7BF37921C115C66E6">
    <w:name w:val="E1FD83A6380348F7BF37921C115C66E6"/>
    <w:rsid w:val="00364DA2"/>
  </w:style>
  <w:style w:type="paragraph" w:customStyle="1" w:styleId="C091F403C87545A4ACE096EE4A311AEB">
    <w:name w:val="C091F403C87545A4ACE096EE4A311AEB"/>
    <w:rsid w:val="00364DA2"/>
  </w:style>
  <w:style w:type="paragraph" w:customStyle="1" w:styleId="E1EFB6E39A1D4357BE5062EA5CC4809E">
    <w:name w:val="E1EFB6E39A1D4357BE5062EA5CC4809E"/>
    <w:rsid w:val="00364DA2"/>
  </w:style>
  <w:style w:type="paragraph" w:customStyle="1" w:styleId="307436672A164A9487A66957340D5052">
    <w:name w:val="307436672A164A9487A66957340D5052"/>
    <w:rsid w:val="00364DA2"/>
  </w:style>
  <w:style w:type="paragraph" w:customStyle="1" w:styleId="ACE168C3D89D4008BD6CDBEE10F4AD51">
    <w:name w:val="ACE168C3D89D4008BD6CDBEE10F4AD51"/>
    <w:rsid w:val="00364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61F4-8B7E-4291-B99A-DB0F7E4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2565</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Město Třebíč</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Fidlerová Jana, Ing.</dc:creator>
  <cp:keywords/>
  <dc:description/>
  <cp:lastModifiedBy>Fidlerová Jana, Ing.</cp:lastModifiedBy>
  <cp:revision>28</cp:revision>
  <dcterms:created xsi:type="dcterms:W3CDTF">2025-10-07T10:47:00Z</dcterms:created>
  <dcterms:modified xsi:type="dcterms:W3CDTF">2026-01-21T14:10:00Z</dcterms:modified>
</cp:coreProperties>
</file>